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S</w:t>
      </w:r>
      <w:r w:rsidR="00A50C60">
        <w:rPr>
          <w:rFonts w:ascii="Calibri" w:eastAsia="Calibri" w:hAnsi="Calibri"/>
          <w:sz w:val="32"/>
          <w:szCs w:val="32"/>
          <w:lang w:eastAsia="en-US"/>
        </w:rPr>
        <w:t>aksliste s</w:t>
      </w:r>
      <w:r w:rsidRPr="00377FEB">
        <w:rPr>
          <w:rFonts w:ascii="Calibri" w:eastAsia="Calibri" w:hAnsi="Calibri"/>
          <w:sz w:val="32"/>
          <w:szCs w:val="32"/>
          <w:lang w:eastAsia="en-US"/>
        </w:rPr>
        <w:t xml:space="preserve">tyremøte </w:t>
      </w:r>
      <w:r w:rsidR="00CD4B83">
        <w:rPr>
          <w:rFonts w:ascii="Calibri" w:eastAsia="Calibri" w:hAnsi="Calibri"/>
          <w:sz w:val="32"/>
          <w:szCs w:val="32"/>
          <w:lang w:eastAsia="en-US"/>
        </w:rPr>
        <w:t>01</w:t>
      </w:r>
      <w:r w:rsidRPr="00377FEB">
        <w:rPr>
          <w:rFonts w:ascii="Calibri" w:eastAsia="Calibri" w:hAnsi="Calibri"/>
          <w:sz w:val="32"/>
          <w:szCs w:val="32"/>
          <w:lang w:eastAsia="en-US"/>
        </w:rPr>
        <w:t>.</w:t>
      </w:r>
      <w:r w:rsidR="00733A1B">
        <w:rPr>
          <w:rFonts w:ascii="Calibri" w:eastAsia="Calibri" w:hAnsi="Calibri"/>
          <w:sz w:val="32"/>
          <w:szCs w:val="32"/>
          <w:lang w:eastAsia="en-US"/>
        </w:rPr>
        <w:t>0</w:t>
      </w:r>
      <w:r w:rsidR="00CD4B83">
        <w:rPr>
          <w:rFonts w:ascii="Calibri" w:eastAsia="Calibri" w:hAnsi="Calibri"/>
          <w:sz w:val="32"/>
          <w:szCs w:val="32"/>
          <w:lang w:eastAsia="en-US"/>
        </w:rPr>
        <w:t>6</w:t>
      </w:r>
      <w:r w:rsidRPr="00377FEB">
        <w:rPr>
          <w:rFonts w:ascii="Calibri" w:eastAsia="Calibri" w:hAnsi="Calibri"/>
          <w:sz w:val="32"/>
          <w:szCs w:val="32"/>
          <w:lang w:eastAsia="en-US"/>
        </w:rPr>
        <w:t>.1</w:t>
      </w:r>
      <w:r w:rsidR="00733A1B">
        <w:rPr>
          <w:rFonts w:ascii="Calibri" w:eastAsia="Calibri" w:hAnsi="Calibri"/>
          <w:sz w:val="32"/>
          <w:szCs w:val="32"/>
          <w:lang w:eastAsia="en-US"/>
        </w:rPr>
        <w:t>6</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1C5469" w:rsidRPr="00745612"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4/2013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17/2013: HM Kong Harald</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21</w:t>
      </w:r>
      <w:r w:rsidRPr="00953EF8">
        <w:rPr>
          <w:rFonts w:asciiTheme="minorHAnsi" w:eastAsia="Calibri" w:hAnsiTheme="minorHAnsi" w:cs="Arial"/>
          <w:color w:val="222222"/>
          <w:sz w:val="22"/>
          <w:szCs w:val="22"/>
          <w:shd w:val="clear" w:color="auto" w:fill="FFFFFF"/>
          <w:lang w:eastAsia="en-US"/>
        </w:rPr>
        <w:t>/2013</w:t>
      </w:r>
      <w:r>
        <w:rPr>
          <w:rFonts w:asciiTheme="minorHAnsi" w:eastAsia="Calibri" w:hAnsiTheme="minorHAnsi" w:cs="Arial"/>
          <w:color w:val="222222"/>
          <w:sz w:val="22"/>
          <w:szCs w:val="22"/>
          <w:shd w:val="clear" w:color="auto" w:fill="FFFFFF"/>
          <w:lang w:eastAsia="en-US"/>
        </w:rPr>
        <w:t>: Administrativ støtte</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5/2014</w:t>
      </w:r>
      <w:r>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Internkontroll</w:t>
      </w:r>
    </w:p>
    <w:p w:rsidR="001C5469" w:rsidRDefault="001C5469"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11/2014:</w:t>
      </w:r>
      <w:r w:rsidR="001438C2">
        <w:rPr>
          <w:rFonts w:asciiTheme="minorHAnsi" w:eastAsia="Calibri" w:hAnsiTheme="minorHAnsi" w:cs="Arial"/>
          <w:color w:val="222222"/>
          <w:sz w:val="22"/>
          <w:szCs w:val="22"/>
          <w:shd w:val="clear" w:color="auto" w:fill="FFFFFF"/>
          <w:lang w:eastAsia="en-US"/>
        </w:rPr>
        <w:t xml:space="preserve"> M</w:t>
      </w:r>
      <w:r>
        <w:rPr>
          <w:rFonts w:asciiTheme="minorHAnsi" w:eastAsia="Calibri" w:hAnsiTheme="minorHAnsi" w:cs="Arial"/>
          <w:color w:val="222222"/>
          <w:sz w:val="22"/>
          <w:szCs w:val="22"/>
          <w:shd w:val="clear" w:color="auto" w:fill="FFFFFF"/>
          <w:lang w:eastAsia="en-US"/>
        </w:rPr>
        <w:t>edie/kommunikasj</w:t>
      </w:r>
      <w:r w:rsidR="001438C2">
        <w:rPr>
          <w:rFonts w:asciiTheme="minorHAnsi" w:eastAsia="Calibri" w:hAnsiTheme="minorHAnsi" w:cs="Arial"/>
          <w:color w:val="222222"/>
          <w:sz w:val="22"/>
          <w:szCs w:val="22"/>
          <w:shd w:val="clear" w:color="auto" w:fill="FFFFFF"/>
          <w:lang w:eastAsia="en-US"/>
        </w:rPr>
        <w:t>onskurs, mediestrategi</w:t>
      </w:r>
      <w:r>
        <w:rPr>
          <w:rFonts w:asciiTheme="minorHAnsi" w:eastAsia="Calibri" w:hAnsiTheme="minorHAnsi" w:cs="Arial"/>
          <w:color w:val="222222"/>
          <w:sz w:val="22"/>
          <w:szCs w:val="22"/>
          <w:shd w:val="clear" w:color="auto" w:fill="FFFFFF"/>
          <w:lang w:eastAsia="en-US"/>
        </w:rPr>
        <w:t xml:space="preserve"> </w:t>
      </w:r>
    </w:p>
    <w:p w:rsidR="001C5469"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w:t>
      </w:r>
      <w:r w:rsidR="001C5469" w:rsidRPr="003F3B19">
        <w:rPr>
          <w:rFonts w:asciiTheme="minorHAnsi" w:eastAsia="Calibri" w:hAnsiTheme="minorHAnsi" w:cs="Arial"/>
          <w:color w:val="222222"/>
          <w:sz w:val="22"/>
          <w:szCs w:val="22"/>
          <w:shd w:val="clear" w:color="auto" w:fill="FFFFFF"/>
          <w:lang w:eastAsia="en-US"/>
        </w:rPr>
        <w:t xml:space="preserve">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4</w:t>
      </w:r>
      <w:r w:rsidR="001C5469" w:rsidRPr="003F3B19">
        <w:rPr>
          <w:rFonts w:asciiTheme="minorHAnsi" w:eastAsia="Calibri" w:hAnsiTheme="minorHAnsi" w:cs="Arial"/>
          <w:color w:val="222222"/>
          <w:sz w:val="22"/>
          <w:szCs w:val="22"/>
          <w:shd w:val="clear" w:color="auto" w:fill="FFFFFF"/>
          <w:lang w:eastAsia="en-US"/>
        </w:rPr>
        <w:t>/2014: Medlemsregister</w:t>
      </w:r>
    </w:p>
    <w:p w:rsidR="001438C2"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 xml:space="preserve">Sak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7</w:t>
      </w:r>
      <w:r w:rsidRPr="003F3B19">
        <w:rPr>
          <w:rFonts w:asciiTheme="minorHAnsi" w:eastAsia="Calibri" w:hAnsiTheme="minorHAnsi" w:cs="Arial"/>
          <w:color w:val="222222"/>
          <w:sz w:val="22"/>
          <w:szCs w:val="22"/>
          <w:shd w:val="clear" w:color="auto" w:fill="FFFFFF"/>
          <w:lang w:eastAsia="en-US"/>
        </w:rPr>
        <w:t>/2014: Endring/justering av DRG-poeng og ISF (</w:t>
      </w:r>
      <w:r w:rsidR="007D79D6">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nnsats</w:t>
      </w:r>
      <w:r w:rsidR="00776885">
        <w:rPr>
          <w:rFonts w:asciiTheme="minorHAnsi" w:eastAsia="Calibri" w:hAnsiTheme="minorHAnsi" w:cs="Arial"/>
          <w:color w:val="222222"/>
          <w:sz w:val="22"/>
          <w:szCs w:val="22"/>
          <w:shd w:val="clear" w:color="auto" w:fill="FFFFFF"/>
          <w:lang w:eastAsia="en-US"/>
        </w:rPr>
        <w:t>-</w:t>
      </w:r>
      <w:r w:rsidR="007D79D6">
        <w:rPr>
          <w:rFonts w:asciiTheme="minorHAnsi" w:eastAsia="Calibri" w:hAnsiTheme="minorHAnsi" w:cs="Arial"/>
          <w:color w:val="222222"/>
          <w:sz w:val="22"/>
          <w:szCs w:val="22"/>
          <w:shd w:val="clear" w:color="auto" w:fill="FFFFFF"/>
          <w:lang w:eastAsia="en-US"/>
        </w:rPr>
        <w:t>S</w:t>
      </w:r>
      <w:r w:rsidRPr="003F3B19">
        <w:rPr>
          <w:rFonts w:asciiTheme="minorHAnsi" w:eastAsia="Calibri" w:hAnsiTheme="minorHAnsi" w:cs="Arial"/>
          <w:color w:val="222222"/>
          <w:sz w:val="22"/>
          <w:szCs w:val="22"/>
          <w:shd w:val="clear" w:color="auto" w:fill="FFFFFF"/>
          <w:lang w:eastAsia="en-US"/>
        </w:rPr>
        <w:t xml:space="preserve">tyrt </w:t>
      </w:r>
      <w:r w:rsidR="007D79D6">
        <w:rPr>
          <w:rFonts w:asciiTheme="minorHAnsi" w:eastAsia="Calibri" w:hAnsiTheme="minorHAnsi" w:cs="Arial"/>
          <w:color w:val="222222"/>
          <w:sz w:val="22"/>
          <w:szCs w:val="22"/>
          <w:shd w:val="clear" w:color="auto" w:fill="FFFFFF"/>
          <w:lang w:eastAsia="en-US"/>
        </w:rPr>
        <w:t>F</w:t>
      </w:r>
      <w:r w:rsidRPr="003F3B19">
        <w:rPr>
          <w:rFonts w:asciiTheme="minorHAnsi" w:eastAsia="Calibri" w:hAnsiTheme="minorHAnsi" w:cs="Arial"/>
          <w:color w:val="222222"/>
          <w:sz w:val="22"/>
          <w:szCs w:val="22"/>
          <w:shd w:val="clear" w:color="auto" w:fill="FFFFFF"/>
          <w:lang w:eastAsia="en-US"/>
        </w:rPr>
        <w:t>inansiering)</w:t>
      </w:r>
      <w:r>
        <w:rPr>
          <w:rFonts w:asciiTheme="minorHAnsi" w:eastAsia="Calibri" w:hAnsiTheme="minorHAnsi" w:cs="Arial"/>
          <w:color w:val="222222"/>
          <w:sz w:val="22"/>
          <w:szCs w:val="22"/>
          <w:shd w:val="clear" w:color="auto" w:fill="FFFFFF"/>
          <w:lang w:eastAsia="en-US"/>
        </w:rPr>
        <w:t xml:space="preserve"> </w:t>
      </w:r>
    </w:p>
    <w:p w:rsidR="00B52965" w:rsidRDefault="0086385C" w:rsidP="00FF21D9">
      <w:pPr>
        <w:spacing w:after="120"/>
        <w:ind w:left="709" w:hanging="709"/>
        <w:rPr>
          <w:rFonts w:ascii="Calibri" w:eastAsia="Calibri" w:hAnsi="Calibri" w:cs="Arial"/>
          <w:color w:val="000000" w:themeColor="text1"/>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20/2015:</w:t>
      </w:r>
      <w:r w:rsidRPr="0086385C">
        <w:rPr>
          <w:rFonts w:ascii="Calibri" w:eastAsia="Calibri" w:hAnsi="Calibri" w:cs="Arial"/>
          <w:color w:val="000000" w:themeColor="text1"/>
          <w:sz w:val="22"/>
          <w:szCs w:val="22"/>
          <w:shd w:val="clear" w:color="auto" w:fill="FFFFFF"/>
          <w:lang w:eastAsia="en-US"/>
        </w:rPr>
        <w:t xml:space="preserve"> </w:t>
      </w:r>
      <w:r w:rsidRPr="00D802CF">
        <w:rPr>
          <w:rFonts w:ascii="Calibri" w:eastAsia="Calibri" w:hAnsi="Calibri" w:cs="Arial"/>
          <w:color w:val="000000" w:themeColor="text1"/>
          <w:sz w:val="22"/>
          <w:szCs w:val="22"/>
          <w:shd w:val="clear" w:color="auto" w:fill="FFFFFF"/>
          <w:lang w:eastAsia="en-US"/>
        </w:rPr>
        <w:t>Regnskapsfører Roger Toftner</w:t>
      </w:r>
    </w:p>
    <w:p w:rsidR="00733A1B" w:rsidRDefault="00733A1B" w:rsidP="00FF21D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w:t>
      </w:r>
      <w:r w:rsidR="00CD4B83">
        <w:rPr>
          <w:rFonts w:asciiTheme="minorHAnsi" w:eastAsia="Calibri" w:hAnsiTheme="minorHAnsi" w:cs="Arial"/>
          <w:color w:val="222222"/>
          <w:sz w:val="22"/>
          <w:szCs w:val="22"/>
          <w:shd w:val="clear" w:color="auto" w:fill="FFFFFF"/>
          <w:lang w:eastAsia="en-US"/>
        </w:rPr>
        <w:t>9</w:t>
      </w:r>
      <w:r w:rsidR="00822F5C">
        <w:rPr>
          <w:rFonts w:asciiTheme="minorHAnsi" w:eastAsia="Calibri" w:hAnsiTheme="minorHAnsi" w:cs="Arial"/>
          <w:color w:val="222222"/>
          <w:sz w:val="22"/>
          <w:szCs w:val="22"/>
          <w:shd w:val="clear" w:color="auto" w:fill="FFFFFF"/>
          <w:lang w:eastAsia="en-US"/>
        </w:rPr>
        <w:t xml:space="preserve">/2016: </w:t>
      </w:r>
      <w:r w:rsidR="00CD4B83">
        <w:rPr>
          <w:rFonts w:asciiTheme="minorHAnsi" w:eastAsia="Calibri" w:hAnsiTheme="minorHAnsi" w:cs="Arial"/>
          <w:color w:val="222222"/>
          <w:sz w:val="22"/>
          <w:szCs w:val="22"/>
          <w:shd w:val="clear" w:color="auto" w:fill="FFFFFF"/>
          <w:lang w:eastAsia="en-US"/>
        </w:rPr>
        <w:t xml:space="preserve">Evaluering av </w:t>
      </w:r>
      <w:r w:rsidR="00822F5C">
        <w:rPr>
          <w:rFonts w:asciiTheme="minorHAnsi" w:eastAsia="Calibri" w:hAnsiTheme="minorHAnsi" w:cs="Arial"/>
          <w:color w:val="222222"/>
          <w:sz w:val="22"/>
          <w:szCs w:val="22"/>
          <w:shd w:val="clear" w:color="auto" w:fill="FFFFFF"/>
          <w:lang w:eastAsia="en-US"/>
        </w:rPr>
        <w:t>Blærekreftdagen/måneden mai</w:t>
      </w:r>
      <w:r w:rsidR="00CD4B83">
        <w:rPr>
          <w:rFonts w:asciiTheme="minorHAnsi" w:eastAsia="Calibri" w:hAnsiTheme="minorHAnsi" w:cs="Arial"/>
          <w:color w:val="222222"/>
          <w:sz w:val="22"/>
          <w:szCs w:val="22"/>
          <w:shd w:val="clear" w:color="auto" w:fill="FFFFFF"/>
          <w:lang w:eastAsia="en-US"/>
        </w:rPr>
        <w:t xml:space="preserve"> 2016</w:t>
      </w:r>
    </w:p>
    <w:p w:rsidR="00733A1B" w:rsidRDefault="00CD4B83" w:rsidP="00FF21D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10/2016: Revidering av budsjett for 2016</w:t>
      </w:r>
    </w:p>
    <w:p w:rsidR="00CD4B83" w:rsidRDefault="00CD4B83" w:rsidP="00FF21D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11/2016: Kriterier og grunnlagsdata for utarbeidelse av</w:t>
      </w:r>
      <w:r w:rsidR="009833C9">
        <w:rPr>
          <w:rFonts w:asciiTheme="minorHAnsi" w:eastAsia="Calibri" w:hAnsiTheme="minorHAnsi" w:cs="Arial"/>
          <w:color w:val="222222"/>
          <w:sz w:val="22"/>
          <w:szCs w:val="22"/>
          <w:shd w:val="clear" w:color="auto" w:fill="FFFFFF"/>
          <w:lang w:eastAsia="en-US"/>
        </w:rPr>
        <w:t xml:space="preserve"> framtidig</w:t>
      </w:r>
      <w:r>
        <w:rPr>
          <w:rFonts w:asciiTheme="minorHAnsi" w:eastAsia="Calibri" w:hAnsiTheme="minorHAnsi" w:cs="Arial"/>
          <w:color w:val="222222"/>
          <w:sz w:val="22"/>
          <w:szCs w:val="22"/>
          <w:shd w:val="clear" w:color="auto" w:fill="FFFFFF"/>
          <w:lang w:eastAsia="en-US"/>
        </w:rPr>
        <w:t xml:space="preserve"> stillingsinstruks for og ansettelse av daglig leder i foreningen: Hva trenger vi?</w:t>
      </w:r>
    </w:p>
    <w:p w:rsidR="009833C9" w:rsidRPr="00FF21D9" w:rsidRDefault="009833C9" w:rsidP="00FF21D9">
      <w:pPr>
        <w:spacing w:after="120"/>
        <w:ind w:left="709" w:hanging="709"/>
        <w:rPr>
          <w:rFonts w:asciiTheme="minorHAnsi" w:eastAsia="Calibri" w:hAnsiTheme="minorHAnsi" w:cs="Arial"/>
          <w:color w:val="222222"/>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 xml:space="preserve">Referat styremøte </w:t>
      </w:r>
      <w:r w:rsidR="00CD4B83">
        <w:rPr>
          <w:rFonts w:ascii="Calibri" w:eastAsia="Calibri" w:hAnsi="Calibri"/>
          <w:sz w:val="32"/>
          <w:szCs w:val="32"/>
          <w:lang w:eastAsia="en-US"/>
        </w:rPr>
        <w:t>01</w:t>
      </w:r>
      <w:r w:rsidR="001438C2">
        <w:rPr>
          <w:rFonts w:ascii="Calibri" w:eastAsia="Calibri" w:hAnsi="Calibri"/>
          <w:sz w:val="32"/>
          <w:szCs w:val="32"/>
          <w:lang w:eastAsia="en-US"/>
        </w:rPr>
        <w:t>.</w:t>
      </w:r>
      <w:r w:rsidR="00CD4B83">
        <w:rPr>
          <w:rFonts w:ascii="Calibri" w:eastAsia="Calibri" w:hAnsi="Calibri"/>
          <w:sz w:val="32"/>
          <w:szCs w:val="32"/>
          <w:lang w:eastAsia="en-US"/>
        </w:rPr>
        <w:t>06</w:t>
      </w:r>
      <w:r w:rsidRPr="00E936E8">
        <w:rPr>
          <w:rFonts w:ascii="Calibri" w:eastAsia="Calibri" w:hAnsi="Calibri"/>
          <w:sz w:val="32"/>
          <w:szCs w:val="32"/>
          <w:lang w:eastAsia="en-US"/>
        </w:rPr>
        <w:t>.</w:t>
      </w:r>
      <w:r w:rsidR="002E54F5" w:rsidRPr="00E936E8">
        <w:rPr>
          <w:rFonts w:ascii="Calibri" w:eastAsia="Calibri" w:hAnsi="Calibri"/>
          <w:sz w:val="32"/>
          <w:szCs w:val="32"/>
          <w:lang w:eastAsia="en-US"/>
        </w:rPr>
        <w:t>1</w:t>
      </w:r>
      <w:r w:rsidR="00733A1B">
        <w:rPr>
          <w:rFonts w:ascii="Calibri" w:eastAsia="Calibri" w:hAnsi="Calibri"/>
          <w:sz w:val="32"/>
          <w:szCs w:val="32"/>
          <w:lang w:eastAsia="en-US"/>
        </w:rPr>
        <w:t>6</w:t>
      </w:r>
    </w:p>
    <w:p w:rsidR="00C01A9C" w:rsidRDefault="0083353F" w:rsidP="0083353F">
      <w:pPr>
        <w:rPr>
          <w:rFonts w:asciiTheme="minorHAnsi" w:hAnsiTheme="minorHAnsi" w:cs="Arial"/>
          <w:sz w:val="22"/>
          <w:szCs w:val="22"/>
        </w:rPr>
      </w:pPr>
      <w:r w:rsidRPr="00953EF8">
        <w:rPr>
          <w:rFonts w:asciiTheme="minorHAnsi" w:hAnsiTheme="minorHAnsi" w:cs="Arial"/>
          <w:sz w:val="22"/>
          <w:szCs w:val="22"/>
        </w:rPr>
        <w:t xml:space="preserve">Tilstede: </w:t>
      </w:r>
      <w:r w:rsidR="009709EC">
        <w:rPr>
          <w:rFonts w:asciiTheme="minorHAnsi" w:hAnsiTheme="minorHAnsi" w:cs="Arial"/>
          <w:sz w:val="22"/>
          <w:szCs w:val="22"/>
        </w:rPr>
        <w:t xml:space="preserve">Jørgen, Arne, </w:t>
      </w:r>
      <w:r w:rsidR="00733A1B">
        <w:rPr>
          <w:rFonts w:asciiTheme="minorHAnsi" w:hAnsiTheme="minorHAnsi" w:cs="Arial"/>
          <w:sz w:val="22"/>
          <w:szCs w:val="22"/>
        </w:rPr>
        <w:t>Roar</w:t>
      </w:r>
      <w:r w:rsidR="00CD4B83">
        <w:rPr>
          <w:rFonts w:asciiTheme="minorHAnsi" w:hAnsiTheme="minorHAnsi" w:cs="Arial"/>
          <w:sz w:val="22"/>
          <w:szCs w:val="22"/>
        </w:rPr>
        <w:t>, Ronald</w:t>
      </w:r>
      <w:r w:rsidR="00F75F8B">
        <w:rPr>
          <w:rFonts w:asciiTheme="minorHAnsi" w:hAnsiTheme="minorHAnsi" w:cs="Arial"/>
          <w:sz w:val="22"/>
          <w:szCs w:val="22"/>
        </w:rPr>
        <w:t xml:space="preserve">, </w:t>
      </w:r>
      <w:r w:rsidR="009709EC">
        <w:rPr>
          <w:rFonts w:asciiTheme="minorHAnsi" w:hAnsiTheme="minorHAnsi" w:cs="Arial"/>
          <w:sz w:val="22"/>
          <w:szCs w:val="22"/>
        </w:rPr>
        <w:t>Ranveig</w:t>
      </w:r>
      <w:r w:rsidR="00476DB7">
        <w:rPr>
          <w:rFonts w:asciiTheme="minorHAnsi" w:hAnsiTheme="minorHAnsi" w:cs="Arial"/>
          <w:sz w:val="22"/>
          <w:szCs w:val="22"/>
        </w:rPr>
        <w:t>, Sverre.</w:t>
      </w:r>
    </w:p>
    <w:p w:rsidR="00A51EA4" w:rsidRDefault="00A51EA4" w:rsidP="0083353F">
      <w:pPr>
        <w:rPr>
          <w:rFonts w:asciiTheme="minorHAnsi" w:hAnsiTheme="minorHAnsi" w:cs="Arial"/>
          <w:sz w:val="22"/>
          <w:szCs w:val="22"/>
        </w:rPr>
      </w:pPr>
      <w:r w:rsidRPr="000876B3">
        <w:rPr>
          <w:rFonts w:asciiTheme="minorHAnsi" w:hAnsiTheme="minorHAnsi" w:cs="Arial"/>
          <w:sz w:val="22"/>
          <w:szCs w:val="22"/>
        </w:rPr>
        <w:t xml:space="preserve">Sak </w:t>
      </w:r>
      <w:r w:rsidR="00DD3375" w:rsidRPr="00061481">
        <w:rPr>
          <w:rFonts w:asciiTheme="minorHAnsi" w:hAnsiTheme="minorHAnsi" w:cs="Arial"/>
          <w:sz w:val="22"/>
          <w:szCs w:val="22"/>
        </w:rPr>
        <w:t>4, 17 og 21</w:t>
      </w:r>
      <w:r w:rsidR="00E06B1E" w:rsidRPr="00061481">
        <w:rPr>
          <w:rFonts w:asciiTheme="minorHAnsi" w:hAnsiTheme="minorHAnsi" w:cs="Arial"/>
          <w:sz w:val="22"/>
          <w:szCs w:val="22"/>
        </w:rPr>
        <w:t>/2013;</w:t>
      </w:r>
      <w:r w:rsidR="00EB4754" w:rsidRPr="00061481">
        <w:rPr>
          <w:rFonts w:asciiTheme="minorHAnsi" w:hAnsiTheme="minorHAnsi" w:cs="Arial"/>
          <w:sz w:val="22"/>
          <w:szCs w:val="22"/>
        </w:rPr>
        <w:t xml:space="preserve"> </w:t>
      </w:r>
      <w:r w:rsidR="00DD3375" w:rsidRPr="00061481">
        <w:rPr>
          <w:rFonts w:asciiTheme="minorHAnsi" w:hAnsiTheme="minorHAnsi" w:cs="Arial"/>
          <w:sz w:val="22"/>
          <w:szCs w:val="22"/>
        </w:rPr>
        <w:t>5, 11</w:t>
      </w:r>
      <w:r w:rsidR="00061481" w:rsidRPr="00061481">
        <w:rPr>
          <w:rFonts w:asciiTheme="minorHAnsi" w:hAnsiTheme="minorHAnsi" w:cs="Arial"/>
          <w:sz w:val="22"/>
          <w:szCs w:val="22"/>
        </w:rPr>
        <w:t>,</w:t>
      </w:r>
      <w:r w:rsidR="009618CB" w:rsidRPr="00061481">
        <w:rPr>
          <w:rFonts w:asciiTheme="minorHAnsi" w:hAnsiTheme="minorHAnsi" w:cs="Arial"/>
          <w:sz w:val="22"/>
          <w:szCs w:val="22"/>
        </w:rPr>
        <w:t xml:space="preserve"> 24</w:t>
      </w:r>
      <w:r w:rsidR="001C76B6" w:rsidRPr="00061481">
        <w:rPr>
          <w:rFonts w:asciiTheme="minorHAnsi" w:hAnsiTheme="minorHAnsi" w:cs="Arial"/>
          <w:sz w:val="22"/>
          <w:szCs w:val="22"/>
        </w:rPr>
        <w:t>,</w:t>
      </w:r>
      <w:r w:rsidR="00995D92" w:rsidRPr="00061481">
        <w:rPr>
          <w:rFonts w:asciiTheme="minorHAnsi" w:hAnsiTheme="minorHAnsi" w:cs="Arial"/>
          <w:sz w:val="22"/>
          <w:szCs w:val="22"/>
        </w:rPr>
        <w:t xml:space="preserve"> 2</w:t>
      </w:r>
      <w:r w:rsidR="009618CB" w:rsidRPr="00061481">
        <w:rPr>
          <w:rFonts w:asciiTheme="minorHAnsi" w:hAnsiTheme="minorHAnsi" w:cs="Arial"/>
          <w:sz w:val="22"/>
          <w:szCs w:val="22"/>
        </w:rPr>
        <w:t>7</w:t>
      </w:r>
      <w:r w:rsidR="00EB4754" w:rsidRPr="00061481">
        <w:rPr>
          <w:rFonts w:asciiTheme="minorHAnsi" w:hAnsiTheme="minorHAnsi" w:cs="Arial"/>
          <w:sz w:val="22"/>
          <w:szCs w:val="22"/>
        </w:rPr>
        <w:t>/2014</w:t>
      </w:r>
      <w:r w:rsidR="00307AE0">
        <w:rPr>
          <w:rFonts w:asciiTheme="minorHAnsi" w:hAnsiTheme="minorHAnsi" w:cs="Arial"/>
          <w:sz w:val="22"/>
          <w:szCs w:val="22"/>
        </w:rPr>
        <w:t>,</w:t>
      </w:r>
      <w:r w:rsidR="001C76B6">
        <w:rPr>
          <w:rFonts w:asciiTheme="minorHAnsi" w:hAnsiTheme="minorHAnsi" w:cs="Arial"/>
          <w:sz w:val="22"/>
          <w:szCs w:val="22"/>
        </w:rPr>
        <w:t xml:space="preserve"> 20/2015</w:t>
      </w:r>
      <w:r w:rsidR="00307AE0">
        <w:rPr>
          <w:rFonts w:asciiTheme="minorHAnsi" w:hAnsiTheme="minorHAnsi" w:cs="Arial"/>
          <w:sz w:val="22"/>
          <w:szCs w:val="22"/>
        </w:rPr>
        <w:t xml:space="preserve"> og 9/2016</w:t>
      </w:r>
      <w:r w:rsidR="004C1835">
        <w:rPr>
          <w:rFonts w:asciiTheme="minorHAnsi" w:hAnsiTheme="minorHAnsi" w:cs="Arial"/>
          <w:sz w:val="22"/>
          <w:szCs w:val="22"/>
        </w:rPr>
        <w:t xml:space="preserve"> </w:t>
      </w:r>
      <w:r w:rsidR="00307AE0">
        <w:rPr>
          <w:rFonts w:asciiTheme="minorHAnsi" w:hAnsiTheme="minorHAnsi" w:cs="Arial"/>
          <w:sz w:val="22"/>
          <w:szCs w:val="22"/>
        </w:rPr>
        <w:t>ble</w:t>
      </w:r>
      <w:r w:rsidR="00E711D1">
        <w:rPr>
          <w:rFonts w:asciiTheme="minorHAnsi" w:hAnsiTheme="minorHAnsi" w:cs="Arial"/>
          <w:sz w:val="22"/>
          <w:szCs w:val="22"/>
        </w:rPr>
        <w:t xml:space="preserve"> utsatt.</w:t>
      </w:r>
    </w:p>
    <w:p w:rsidR="00307AE0" w:rsidRDefault="00307AE0" w:rsidP="0083353F">
      <w:pPr>
        <w:rPr>
          <w:rFonts w:asciiTheme="minorHAnsi" w:hAnsiTheme="minorHAnsi" w:cs="Arial"/>
          <w:sz w:val="22"/>
          <w:szCs w:val="22"/>
        </w:rPr>
      </w:pPr>
    </w:p>
    <w:p w:rsidR="00307AE0" w:rsidRPr="000876B3" w:rsidRDefault="00307AE0" w:rsidP="0009018E">
      <w:pPr>
        <w:spacing w:after="120"/>
        <w:ind w:left="709" w:hanging="709"/>
        <w:rPr>
          <w:rFonts w:asciiTheme="minorHAnsi" w:hAnsiTheme="minorHAnsi" w:cs="Arial"/>
          <w:sz w:val="22"/>
          <w:szCs w:val="22"/>
        </w:rPr>
      </w:pPr>
      <w:r>
        <w:rPr>
          <w:rFonts w:asciiTheme="minorHAnsi" w:eastAsia="Calibri" w:hAnsiTheme="minorHAnsi" w:cs="Arial"/>
          <w:color w:val="222222"/>
          <w:sz w:val="22"/>
          <w:szCs w:val="22"/>
          <w:shd w:val="clear" w:color="auto" w:fill="FFFFFF"/>
          <w:lang w:eastAsia="en-US"/>
        </w:rPr>
        <w:t xml:space="preserve">Sak 10/2016: Revidering av budsjett for 2016. Vi har endelig fått vite at vi på søknaden til Helse Sør-Øst innvilges kr. 10 000. </w:t>
      </w:r>
      <w:r w:rsidR="0007692E">
        <w:rPr>
          <w:rFonts w:asciiTheme="minorHAnsi" w:eastAsia="Calibri" w:hAnsiTheme="minorHAnsi" w:cs="Arial"/>
          <w:color w:val="222222"/>
          <w:sz w:val="22"/>
          <w:szCs w:val="22"/>
          <w:shd w:val="clear" w:color="auto" w:fill="FFFFFF"/>
          <w:lang w:eastAsia="en-US"/>
        </w:rPr>
        <w:t xml:space="preserve">Fra Helsedirektoratet </w:t>
      </w:r>
      <w:r w:rsidR="0009018E">
        <w:rPr>
          <w:rFonts w:asciiTheme="minorHAnsi" w:eastAsia="Calibri" w:hAnsiTheme="minorHAnsi" w:cs="Arial"/>
          <w:color w:val="222222"/>
          <w:sz w:val="22"/>
          <w:szCs w:val="22"/>
          <w:shd w:val="clear" w:color="auto" w:fill="FFFFFF"/>
          <w:lang w:eastAsia="en-US"/>
        </w:rPr>
        <w:t>har vi blitt tildelt</w:t>
      </w:r>
      <w:r w:rsidR="0007692E">
        <w:rPr>
          <w:rFonts w:asciiTheme="minorHAnsi" w:eastAsia="Calibri" w:hAnsiTheme="minorHAnsi" w:cs="Arial"/>
          <w:color w:val="222222"/>
          <w:sz w:val="22"/>
          <w:szCs w:val="22"/>
          <w:shd w:val="clear" w:color="auto" w:fill="FFFFFF"/>
          <w:lang w:eastAsia="en-US"/>
        </w:rPr>
        <w:t xml:space="preserve"> 350</w:t>
      </w:r>
      <w:r w:rsidR="0009018E">
        <w:rPr>
          <w:rFonts w:asciiTheme="minorHAnsi" w:eastAsia="Calibri" w:hAnsiTheme="minorHAnsi" w:cs="Arial"/>
          <w:color w:val="222222"/>
          <w:sz w:val="22"/>
          <w:szCs w:val="22"/>
          <w:shd w:val="clear" w:color="auto" w:fill="FFFFFF"/>
          <w:lang w:eastAsia="en-US"/>
        </w:rPr>
        <w:t> </w:t>
      </w:r>
      <w:r w:rsidR="0007692E">
        <w:rPr>
          <w:rFonts w:asciiTheme="minorHAnsi" w:eastAsia="Calibri" w:hAnsiTheme="minorHAnsi" w:cs="Arial"/>
          <w:color w:val="222222"/>
          <w:sz w:val="22"/>
          <w:szCs w:val="22"/>
          <w:shd w:val="clear" w:color="auto" w:fill="FFFFFF"/>
          <w:lang w:eastAsia="en-US"/>
        </w:rPr>
        <w:t>000</w:t>
      </w:r>
      <w:r w:rsidR="0009018E">
        <w:rPr>
          <w:rFonts w:asciiTheme="minorHAnsi" w:eastAsia="Calibri" w:hAnsiTheme="minorHAnsi" w:cs="Arial"/>
          <w:color w:val="222222"/>
          <w:sz w:val="22"/>
          <w:szCs w:val="22"/>
          <w:shd w:val="clear" w:color="auto" w:fill="FFFFFF"/>
          <w:lang w:eastAsia="en-US"/>
        </w:rPr>
        <w:t xml:space="preserve"> i år også</w:t>
      </w:r>
      <w:r w:rsidR="0007692E">
        <w:rPr>
          <w:rFonts w:asciiTheme="minorHAnsi" w:eastAsia="Calibri" w:hAnsiTheme="minorHAnsi" w:cs="Arial"/>
          <w:color w:val="222222"/>
          <w:sz w:val="22"/>
          <w:szCs w:val="22"/>
          <w:shd w:val="clear" w:color="auto" w:fill="FFFFFF"/>
          <w:lang w:eastAsia="en-US"/>
        </w:rPr>
        <w:t xml:space="preserve">. </w:t>
      </w:r>
      <w:r w:rsidR="0007692E">
        <w:rPr>
          <w:rFonts w:asciiTheme="minorHAnsi" w:eastAsia="Calibri" w:hAnsiTheme="minorHAnsi" w:cs="Arial"/>
          <w:color w:val="222222"/>
          <w:sz w:val="22"/>
          <w:szCs w:val="22"/>
          <w:shd w:val="clear" w:color="auto" w:fill="FFFFFF"/>
          <w:lang w:eastAsia="en-US"/>
        </w:rPr>
        <w:br/>
      </w:r>
      <w:r>
        <w:rPr>
          <w:rFonts w:asciiTheme="minorHAnsi" w:eastAsia="Calibri" w:hAnsiTheme="minorHAnsi" w:cs="Arial"/>
          <w:color w:val="222222"/>
          <w:sz w:val="22"/>
          <w:szCs w:val="22"/>
          <w:shd w:val="clear" w:color="auto" w:fill="FFFFFF"/>
          <w:lang w:eastAsia="en-US"/>
        </w:rPr>
        <w:t>Den største planlagte utgiftsposten på årets budsjett, kvinnekonferansen, ble vurdert. Styret kom etter kort tids diskusjon fram til at den tas ut av driftsbudsjettet og behandles separat som et eget prosjekt med et eget budsje</w:t>
      </w:r>
      <w:r w:rsidR="007339DC">
        <w:rPr>
          <w:rFonts w:asciiTheme="minorHAnsi" w:eastAsia="Calibri" w:hAnsiTheme="minorHAnsi" w:cs="Arial"/>
          <w:color w:val="222222"/>
          <w:sz w:val="22"/>
          <w:szCs w:val="22"/>
          <w:shd w:val="clear" w:color="auto" w:fill="FFFFFF"/>
          <w:lang w:eastAsia="en-US"/>
        </w:rPr>
        <w:t>tt. Styret ønsket ikke å slette</w:t>
      </w:r>
      <w:r>
        <w:rPr>
          <w:rFonts w:asciiTheme="minorHAnsi" w:eastAsia="Calibri" w:hAnsiTheme="minorHAnsi" w:cs="Arial"/>
          <w:color w:val="222222"/>
          <w:sz w:val="22"/>
          <w:szCs w:val="22"/>
          <w:shd w:val="clear" w:color="auto" w:fill="FFFFFF"/>
          <w:lang w:eastAsia="en-US"/>
        </w:rPr>
        <w:t xml:space="preserve"> denne aktivitet</w:t>
      </w:r>
      <w:r w:rsidR="0007692E">
        <w:rPr>
          <w:rFonts w:asciiTheme="minorHAnsi" w:eastAsia="Calibri" w:hAnsiTheme="minorHAnsi" w:cs="Arial"/>
          <w:color w:val="222222"/>
          <w:sz w:val="22"/>
          <w:szCs w:val="22"/>
          <w:shd w:val="clear" w:color="auto" w:fill="FFFFFF"/>
          <w:lang w:eastAsia="en-US"/>
        </w:rPr>
        <w:t>en</w:t>
      </w:r>
      <w:r>
        <w:rPr>
          <w:rFonts w:asciiTheme="minorHAnsi" w:eastAsia="Calibri" w:hAnsiTheme="minorHAnsi" w:cs="Arial"/>
          <w:color w:val="222222"/>
          <w:sz w:val="22"/>
          <w:szCs w:val="22"/>
          <w:shd w:val="clear" w:color="auto" w:fill="FFFFFF"/>
          <w:lang w:eastAsia="en-US"/>
        </w:rPr>
        <w:t xml:space="preserve">, temaåret tatt i betraktning. </w:t>
      </w:r>
    </w:p>
    <w:p w:rsidR="00C01A9C" w:rsidRDefault="007339DC" w:rsidP="0009018E">
      <w:pPr>
        <w:spacing w:after="120"/>
        <w:ind w:left="709" w:hanging="709"/>
        <w:rPr>
          <w:rFonts w:asciiTheme="minorHAnsi" w:hAnsiTheme="minorHAnsi" w:cs="Arial"/>
          <w:sz w:val="22"/>
          <w:szCs w:val="22"/>
        </w:rPr>
      </w:pPr>
      <w:r>
        <w:rPr>
          <w:rFonts w:asciiTheme="minorHAnsi" w:hAnsiTheme="minorHAnsi" w:cs="Arial"/>
          <w:sz w:val="22"/>
          <w:szCs w:val="22"/>
        </w:rPr>
        <w:t xml:space="preserve">Endringer i budsjettet </w:t>
      </w:r>
      <w:r w:rsidRPr="0009018E">
        <w:rPr>
          <w:rFonts w:asciiTheme="minorHAnsi" w:eastAsia="Calibri" w:hAnsiTheme="minorHAnsi" w:cs="Arial"/>
          <w:color w:val="222222"/>
          <w:sz w:val="22"/>
          <w:szCs w:val="22"/>
          <w:shd w:val="clear" w:color="auto" w:fill="FFFFFF"/>
          <w:lang w:eastAsia="en-US"/>
        </w:rPr>
        <w:t>for</w:t>
      </w:r>
      <w:r>
        <w:rPr>
          <w:rFonts w:asciiTheme="minorHAnsi" w:hAnsiTheme="minorHAnsi" w:cs="Arial"/>
          <w:sz w:val="22"/>
          <w:szCs w:val="22"/>
        </w:rPr>
        <w:t xml:space="preserve"> HDIR-prosjektet, iht. tildelingen på 350 000: </w:t>
      </w:r>
    </w:p>
    <w:tbl>
      <w:tblPr>
        <w:tblStyle w:val="Tabellrutenett"/>
        <w:tblW w:w="6378" w:type="dxa"/>
        <w:tblInd w:w="1668" w:type="dxa"/>
        <w:tblLook w:val="04A0" w:firstRow="1" w:lastRow="0" w:firstColumn="1" w:lastColumn="0" w:noHBand="0" w:noVBand="1"/>
      </w:tblPr>
      <w:tblGrid>
        <w:gridCol w:w="2268"/>
        <w:gridCol w:w="2126"/>
        <w:gridCol w:w="1984"/>
      </w:tblGrid>
      <w:tr w:rsidR="007339DC" w:rsidTr="007339DC">
        <w:tc>
          <w:tcPr>
            <w:tcW w:w="2268" w:type="dxa"/>
          </w:tcPr>
          <w:p w:rsidR="007339DC" w:rsidRDefault="007339DC" w:rsidP="00061481">
            <w:pPr>
              <w:rPr>
                <w:rFonts w:asciiTheme="minorHAnsi" w:hAnsiTheme="minorHAnsi" w:cs="Arial"/>
                <w:sz w:val="22"/>
                <w:szCs w:val="22"/>
              </w:rPr>
            </w:pPr>
            <w:r>
              <w:rPr>
                <w:rFonts w:asciiTheme="minorHAnsi" w:hAnsiTheme="minorHAnsi" w:cs="Arial"/>
                <w:sz w:val="22"/>
                <w:szCs w:val="22"/>
              </w:rPr>
              <w:t>Post</w:t>
            </w:r>
          </w:p>
        </w:tc>
        <w:tc>
          <w:tcPr>
            <w:tcW w:w="2126" w:type="dxa"/>
          </w:tcPr>
          <w:p w:rsidR="007339DC" w:rsidRDefault="007339DC" w:rsidP="00061481">
            <w:pPr>
              <w:rPr>
                <w:rFonts w:asciiTheme="minorHAnsi" w:hAnsiTheme="minorHAnsi" w:cs="Arial"/>
                <w:sz w:val="22"/>
                <w:szCs w:val="22"/>
              </w:rPr>
            </w:pPr>
            <w:r>
              <w:rPr>
                <w:rFonts w:asciiTheme="minorHAnsi" w:hAnsiTheme="minorHAnsi" w:cs="Arial"/>
                <w:sz w:val="22"/>
                <w:szCs w:val="22"/>
              </w:rPr>
              <w:t>Opprinnelig budsjett</w:t>
            </w:r>
          </w:p>
        </w:tc>
        <w:tc>
          <w:tcPr>
            <w:tcW w:w="1984" w:type="dxa"/>
          </w:tcPr>
          <w:p w:rsidR="007339DC" w:rsidRPr="007339DC" w:rsidRDefault="008B565F" w:rsidP="008B565F">
            <w:pPr>
              <w:rPr>
                <w:rFonts w:asciiTheme="minorHAnsi" w:hAnsiTheme="minorHAnsi" w:cs="Arial"/>
                <w:b/>
                <w:sz w:val="22"/>
                <w:szCs w:val="22"/>
              </w:rPr>
            </w:pPr>
            <w:r>
              <w:rPr>
                <w:rFonts w:asciiTheme="minorHAnsi" w:hAnsiTheme="minorHAnsi" w:cs="Arial"/>
                <w:b/>
                <w:sz w:val="22"/>
                <w:szCs w:val="22"/>
              </w:rPr>
              <w:t>Revidert budsjett</w:t>
            </w:r>
          </w:p>
        </w:tc>
      </w:tr>
      <w:tr w:rsidR="007339DC" w:rsidTr="007339DC">
        <w:tc>
          <w:tcPr>
            <w:tcW w:w="2268" w:type="dxa"/>
          </w:tcPr>
          <w:p w:rsidR="007339DC" w:rsidRDefault="007339DC" w:rsidP="00061481">
            <w:pPr>
              <w:rPr>
                <w:rFonts w:asciiTheme="minorHAnsi" w:hAnsiTheme="minorHAnsi" w:cs="Arial"/>
                <w:sz w:val="22"/>
                <w:szCs w:val="22"/>
              </w:rPr>
            </w:pPr>
            <w:r>
              <w:rPr>
                <w:rFonts w:asciiTheme="minorHAnsi" w:hAnsiTheme="minorHAnsi" w:cs="Arial"/>
                <w:sz w:val="22"/>
                <w:szCs w:val="22"/>
              </w:rPr>
              <w:t>Åpne møter</w:t>
            </w:r>
          </w:p>
        </w:tc>
        <w:tc>
          <w:tcPr>
            <w:tcW w:w="2126" w:type="dxa"/>
          </w:tcPr>
          <w:p w:rsidR="007339DC" w:rsidRDefault="007339DC" w:rsidP="008B565F">
            <w:pPr>
              <w:jc w:val="right"/>
              <w:rPr>
                <w:rFonts w:asciiTheme="minorHAnsi" w:hAnsiTheme="minorHAnsi" w:cs="Arial"/>
                <w:sz w:val="22"/>
                <w:szCs w:val="22"/>
              </w:rPr>
            </w:pPr>
            <w:r>
              <w:rPr>
                <w:rFonts w:asciiTheme="minorHAnsi" w:hAnsiTheme="minorHAnsi" w:cs="Arial"/>
                <w:sz w:val="22"/>
                <w:szCs w:val="22"/>
              </w:rPr>
              <w:t>8</w:t>
            </w:r>
            <w:r w:rsidR="008B565F">
              <w:rPr>
                <w:rFonts w:asciiTheme="minorHAnsi" w:hAnsiTheme="minorHAnsi" w:cs="Arial"/>
                <w:sz w:val="22"/>
                <w:szCs w:val="22"/>
              </w:rPr>
              <w:t>8</w:t>
            </w:r>
            <w:r>
              <w:rPr>
                <w:rFonts w:asciiTheme="minorHAnsi" w:hAnsiTheme="minorHAnsi" w:cs="Arial"/>
                <w:sz w:val="22"/>
                <w:szCs w:val="22"/>
              </w:rPr>
              <w:t xml:space="preserve"> 000</w:t>
            </w:r>
          </w:p>
        </w:tc>
        <w:tc>
          <w:tcPr>
            <w:tcW w:w="1984" w:type="dxa"/>
          </w:tcPr>
          <w:p w:rsidR="007339DC" w:rsidRPr="007339DC" w:rsidRDefault="007339DC" w:rsidP="008B565F">
            <w:pPr>
              <w:ind w:left="97"/>
              <w:jc w:val="right"/>
              <w:rPr>
                <w:rFonts w:asciiTheme="minorHAnsi" w:hAnsiTheme="minorHAnsi" w:cs="Arial"/>
                <w:b/>
                <w:sz w:val="22"/>
                <w:szCs w:val="22"/>
              </w:rPr>
            </w:pPr>
            <w:r w:rsidRPr="007339DC">
              <w:rPr>
                <w:rFonts w:asciiTheme="minorHAnsi" w:hAnsiTheme="minorHAnsi" w:cs="Arial"/>
                <w:b/>
                <w:sz w:val="22"/>
                <w:szCs w:val="22"/>
              </w:rPr>
              <w:t>8</w:t>
            </w:r>
            <w:r w:rsidR="008B565F">
              <w:rPr>
                <w:rFonts w:asciiTheme="minorHAnsi" w:hAnsiTheme="minorHAnsi" w:cs="Arial"/>
                <w:b/>
                <w:sz w:val="22"/>
                <w:szCs w:val="22"/>
              </w:rPr>
              <w:t>8</w:t>
            </w:r>
            <w:r w:rsidRPr="007339DC">
              <w:rPr>
                <w:rFonts w:asciiTheme="minorHAnsi" w:hAnsiTheme="minorHAnsi" w:cs="Arial"/>
                <w:b/>
                <w:sz w:val="22"/>
                <w:szCs w:val="22"/>
              </w:rPr>
              <w:t xml:space="preserve"> 000</w:t>
            </w:r>
          </w:p>
        </w:tc>
      </w:tr>
      <w:tr w:rsidR="008B565F" w:rsidTr="007339DC">
        <w:tc>
          <w:tcPr>
            <w:tcW w:w="2268" w:type="dxa"/>
          </w:tcPr>
          <w:p w:rsidR="008B565F" w:rsidRDefault="008B565F" w:rsidP="00061481">
            <w:pPr>
              <w:rPr>
                <w:rFonts w:asciiTheme="minorHAnsi" w:hAnsiTheme="minorHAnsi" w:cs="Arial"/>
                <w:sz w:val="22"/>
                <w:szCs w:val="22"/>
              </w:rPr>
            </w:pPr>
            <w:r>
              <w:rPr>
                <w:rFonts w:asciiTheme="minorHAnsi" w:hAnsiTheme="minorHAnsi" w:cs="Arial"/>
                <w:sz w:val="22"/>
                <w:szCs w:val="22"/>
              </w:rPr>
              <w:t>Ref. til landsmøtedelt.</w:t>
            </w:r>
          </w:p>
        </w:tc>
        <w:tc>
          <w:tcPr>
            <w:tcW w:w="2126" w:type="dxa"/>
          </w:tcPr>
          <w:p w:rsidR="008B565F" w:rsidRDefault="008B565F" w:rsidP="007339DC">
            <w:pPr>
              <w:jc w:val="right"/>
              <w:rPr>
                <w:rFonts w:asciiTheme="minorHAnsi" w:hAnsiTheme="minorHAnsi" w:cs="Arial"/>
                <w:sz w:val="22"/>
                <w:szCs w:val="22"/>
              </w:rPr>
            </w:pPr>
            <w:r>
              <w:rPr>
                <w:rFonts w:asciiTheme="minorHAnsi" w:hAnsiTheme="minorHAnsi" w:cs="Arial"/>
                <w:sz w:val="22"/>
                <w:szCs w:val="22"/>
              </w:rPr>
              <w:t>30 000</w:t>
            </w:r>
          </w:p>
        </w:tc>
        <w:tc>
          <w:tcPr>
            <w:tcW w:w="1984" w:type="dxa"/>
          </w:tcPr>
          <w:p w:rsidR="008B565F" w:rsidRPr="007339DC" w:rsidRDefault="008B565F" w:rsidP="007339DC">
            <w:pPr>
              <w:ind w:left="97"/>
              <w:jc w:val="right"/>
              <w:rPr>
                <w:rFonts w:asciiTheme="minorHAnsi" w:hAnsiTheme="minorHAnsi" w:cs="Arial"/>
                <w:b/>
                <w:sz w:val="22"/>
                <w:szCs w:val="22"/>
              </w:rPr>
            </w:pPr>
          </w:p>
        </w:tc>
      </w:tr>
      <w:tr w:rsidR="007339DC" w:rsidTr="007339DC">
        <w:tc>
          <w:tcPr>
            <w:tcW w:w="2268" w:type="dxa"/>
          </w:tcPr>
          <w:p w:rsidR="007339DC" w:rsidRDefault="007339DC" w:rsidP="00061481">
            <w:pPr>
              <w:rPr>
                <w:rFonts w:asciiTheme="minorHAnsi" w:hAnsiTheme="minorHAnsi" w:cs="Arial"/>
                <w:sz w:val="22"/>
                <w:szCs w:val="22"/>
              </w:rPr>
            </w:pPr>
            <w:r>
              <w:rPr>
                <w:rFonts w:asciiTheme="minorHAnsi" w:hAnsiTheme="minorHAnsi" w:cs="Arial"/>
                <w:sz w:val="22"/>
                <w:szCs w:val="22"/>
              </w:rPr>
              <w:t>Uformelle treff</w:t>
            </w:r>
          </w:p>
        </w:tc>
        <w:tc>
          <w:tcPr>
            <w:tcW w:w="2126" w:type="dxa"/>
          </w:tcPr>
          <w:p w:rsidR="007339DC" w:rsidRDefault="007339DC" w:rsidP="007339DC">
            <w:pPr>
              <w:jc w:val="right"/>
              <w:rPr>
                <w:rFonts w:asciiTheme="minorHAnsi" w:hAnsiTheme="minorHAnsi" w:cs="Arial"/>
                <w:sz w:val="22"/>
                <w:szCs w:val="22"/>
              </w:rPr>
            </w:pPr>
            <w:r>
              <w:rPr>
                <w:rFonts w:asciiTheme="minorHAnsi" w:hAnsiTheme="minorHAnsi" w:cs="Arial"/>
                <w:sz w:val="22"/>
                <w:szCs w:val="22"/>
              </w:rPr>
              <w:t>67 500</w:t>
            </w:r>
          </w:p>
        </w:tc>
        <w:tc>
          <w:tcPr>
            <w:tcW w:w="1984" w:type="dxa"/>
          </w:tcPr>
          <w:p w:rsidR="007339DC" w:rsidRPr="007339DC" w:rsidRDefault="008B565F" w:rsidP="008B565F">
            <w:pPr>
              <w:ind w:left="97"/>
              <w:jc w:val="right"/>
              <w:rPr>
                <w:rFonts w:asciiTheme="minorHAnsi" w:hAnsiTheme="minorHAnsi" w:cs="Arial"/>
                <w:b/>
                <w:sz w:val="22"/>
                <w:szCs w:val="22"/>
              </w:rPr>
            </w:pPr>
            <w:r>
              <w:rPr>
                <w:rFonts w:asciiTheme="minorHAnsi" w:hAnsiTheme="minorHAnsi" w:cs="Arial"/>
                <w:b/>
                <w:sz w:val="22"/>
                <w:szCs w:val="22"/>
              </w:rPr>
              <w:t>67</w:t>
            </w:r>
            <w:r w:rsidR="007339DC">
              <w:rPr>
                <w:rFonts w:asciiTheme="minorHAnsi" w:hAnsiTheme="minorHAnsi" w:cs="Arial"/>
                <w:b/>
                <w:sz w:val="22"/>
                <w:szCs w:val="22"/>
              </w:rPr>
              <w:t xml:space="preserve"> </w:t>
            </w:r>
            <w:r>
              <w:rPr>
                <w:rFonts w:asciiTheme="minorHAnsi" w:hAnsiTheme="minorHAnsi" w:cs="Arial"/>
                <w:b/>
                <w:sz w:val="22"/>
                <w:szCs w:val="22"/>
              </w:rPr>
              <w:t>5</w:t>
            </w:r>
            <w:r w:rsidR="007339DC" w:rsidRPr="007339DC">
              <w:rPr>
                <w:rFonts w:asciiTheme="minorHAnsi" w:hAnsiTheme="minorHAnsi" w:cs="Arial"/>
                <w:b/>
                <w:sz w:val="22"/>
                <w:szCs w:val="22"/>
              </w:rPr>
              <w:t>00</w:t>
            </w:r>
          </w:p>
        </w:tc>
      </w:tr>
      <w:tr w:rsidR="007339DC" w:rsidTr="007339DC">
        <w:tc>
          <w:tcPr>
            <w:tcW w:w="2268" w:type="dxa"/>
          </w:tcPr>
          <w:p w:rsidR="007339DC" w:rsidRDefault="007339DC" w:rsidP="00061481">
            <w:pPr>
              <w:rPr>
                <w:rFonts w:asciiTheme="minorHAnsi" w:hAnsiTheme="minorHAnsi" w:cs="Arial"/>
                <w:sz w:val="22"/>
                <w:szCs w:val="22"/>
              </w:rPr>
            </w:pPr>
            <w:r>
              <w:rPr>
                <w:rFonts w:asciiTheme="minorHAnsi" w:hAnsiTheme="minorHAnsi" w:cs="Arial"/>
                <w:sz w:val="22"/>
                <w:szCs w:val="22"/>
              </w:rPr>
              <w:t>Blærekreftdagen</w:t>
            </w:r>
          </w:p>
        </w:tc>
        <w:tc>
          <w:tcPr>
            <w:tcW w:w="2126" w:type="dxa"/>
          </w:tcPr>
          <w:p w:rsidR="007339DC" w:rsidRDefault="007339DC" w:rsidP="007339DC">
            <w:pPr>
              <w:jc w:val="right"/>
              <w:rPr>
                <w:rFonts w:asciiTheme="minorHAnsi" w:hAnsiTheme="minorHAnsi" w:cs="Arial"/>
                <w:sz w:val="22"/>
                <w:szCs w:val="22"/>
              </w:rPr>
            </w:pPr>
            <w:r>
              <w:rPr>
                <w:rFonts w:asciiTheme="minorHAnsi" w:hAnsiTheme="minorHAnsi" w:cs="Arial"/>
                <w:sz w:val="22"/>
                <w:szCs w:val="22"/>
              </w:rPr>
              <w:t>75 000</w:t>
            </w:r>
          </w:p>
        </w:tc>
        <w:tc>
          <w:tcPr>
            <w:tcW w:w="1984" w:type="dxa"/>
          </w:tcPr>
          <w:p w:rsidR="007339DC" w:rsidRPr="007339DC" w:rsidRDefault="008B565F" w:rsidP="008B565F">
            <w:pPr>
              <w:ind w:left="97"/>
              <w:jc w:val="right"/>
              <w:rPr>
                <w:rFonts w:asciiTheme="minorHAnsi" w:hAnsiTheme="minorHAnsi" w:cs="Arial"/>
                <w:b/>
                <w:sz w:val="22"/>
                <w:szCs w:val="22"/>
              </w:rPr>
            </w:pPr>
            <w:r>
              <w:rPr>
                <w:rFonts w:asciiTheme="minorHAnsi" w:hAnsiTheme="minorHAnsi" w:cs="Arial"/>
                <w:b/>
                <w:sz w:val="22"/>
                <w:szCs w:val="22"/>
              </w:rPr>
              <w:t>30</w:t>
            </w:r>
            <w:r w:rsidR="007339DC" w:rsidRPr="007339DC">
              <w:rPr>
                <w:rFonts w:asciiTheme="minorHAnsi" w:hAnsiTheme="minorHAnsi" w:cs="Arial"/>
                <w:b/>
                <w:sz w:val="22"/>
                <w:szCs w:val="22"/>
              </w:rPr>
              <w:t xml:space="preserve"> 000</w:t>
            </w:r>
          </w:p>
        </w:tc>
      </w:tr>
      <w:tr w:rsidR="007339DC" w:rsidTr="007339DC">
        <w:tc>
          <w:tcPr>
            <w:tcW w:w="2268" w:type="dxa"/>
          </w:tcPr>
          <w:p w:rsidR="007339DC" w:rsidRDefault="007339DC" w:rsidP="00061481">
            <w:pPr>
              <w:rPr>
                <w:rFonts w:asciiTheme="minorHAnsi" w:hAnsiTheme="minorHAnsi" w:cs="Arial"/>
                <w:sz w:val="22"/>
                <w:szCs w:val="22"/>
              </w:rPr>
            </w:pPr>
            <w:r>
              <w:rPr>
                <w:rFonts w:asciiTheme="minorHAnsi" w:hAnsiTheme="minorHAnsi" w:cs="Arial"/>
                <w:sz w:val="22"/>
                <w:szCs w:val="22"/>
              </w:rPr>
              <w:t>Arendalsuka</w:t>
            </w:r>
          </w:p>
        </w:tc>
        <w:tc>
          <w:tcPr>
            <w:tcW w:w="2126" w:type="dxa"/>
          </w:tcPr>
          <w:p w:rsidR="007339DC" w:rsidRDefault="007339DC" w:rsidP="007339DC">
            <w:pPr>
              <w:jc w:val="right"/>
              <w:rPr>
                <w:rFonts w:asciiTheme="minorHAnsi" w:hAnsiTheme="minorHAnsi" w:cs="Arial"/>
                <w:sz w:val="22"/>
                <w:szCs w:val="22"/>
              </w:rPr>
            </w:pPr>
            <w:r>
              <w:rPr>
                <w:rFonts w:asciiTheme="minorHAnsi" w:hAnsiTheme="minorHAnsi" w:cs="Arial"/>
                <w:sz w:val="22"/>
                <w:szCs w:val="22"/>
              </w:rPr>
              <w:t>20 000</w:t>
            </w:r>
          </w:p>
        </w:tc>
        <w:tc>
          <w:tcPr>
            <w:tcW w:w="1984" w:type="dxa"/>
          </w:tcPr>
          <w:p w:rsidR="007339DC" w:rsidRPr="007339DC" w:rsidRDefault="007339DC" w:rsidP="007339DC">
            <w:pPr>
              <w:ind w:left="97"/>
              <w:jc w:val="right"/>
              <w:rPr>
                <w:rFonts w:asciiTheme="minorHAnsi" w:hAnsiTheme="minorHAnsi" w:cs="Arial"/>
                <w:b/>
                <w:sz w:val="22"/>
                <w:szCs w:val="22"/>
              </w:rPr>
            </w:pPr>
            <w:r w:rsidRPr="007339DC">
              <w:rPr>
                <w:rFonts w:asciiTheme="minorHAnsi" w:hAnsiTheme="minorHAnsi" w:cs="Arial"/>
                <w:b/>
                <w:sz w:val="22"/>
                <w:szCs w:val="22"/>
              </w:rPr>
              <w:t>20 000</w:t>
            </w:r>
          </w:p>
        </w:tc>
      </w:tr>
      <w:tr w:rsidR="007339DC" w:rsidTr="007339DC">
        <w:tc>
          <w:tcPr>
            <w:tcW w:w="2268" w:type="dxa"/>
          </w:tcPr>
          <w:p w:rsidR="007339DC" w:rsidRDefault="007339DC" w:rsidP="003833D3">
            <w:pPr>
              <w:rPr>
                <w:rFonts w:asciiTheme="minorHAnsi" w:hAnsiTheme="minorHAnsi" w:cs="Arial"/>
                <w:sz w:val="22"/>
                <w:szCs w:val="22"/>
              </w:rPr>
            </w:pPr>
            <w:r>
              <w:rPr>
                <w:rFonts w:asciiTheme="minorHAnsi" w:hAnsiTheme="minorHAnsi" w:cs="Arial"/>
                <w:sz w:val="22"/>
                <w:szCs w:val="22"/>
              </w:rPr>
              <w:t>Kvinnekonferanse</w:t>
            </w:r>
          </w:p>
        </w:tc>
        <w:tc>
          <w:tcPr>
            <w:tcW w:w="2126" w:type="dxa"/>
          </w:tcPr>
          <w:p w:rsidR="007339DC" w:rsidRDefault="007339DC" w:rsidP="007339DC">
            <w:pPr>
              <w:jc w:val="right"/>
              <w:rPr>
                <w:rFonts w:asciiTheme="minorHAnsi" w:hAnsiTheme="minorHAnsi" w:cs="Arial"/>
                <w:sz w:val="22"/>
                <w:szCs w:val="22"/>
              </w:rPr>
            </w:pPr>
            <w:r>
              <w:rPr>
                <w:rFonts w:asciiTheme="minorHAnsi" w:hAnsiTheme="minorHAnsi" w:cs="Arial"/>
                <w:sz w:val="22"/>
                <w:szCs w:val="22"/>
              </w:rPr>
              <w:t>120 000</w:t>
            </w:r>
          </w:p>
        </w:tc>
        <w:tc>
          <w:tcPr>
            <w:tcW w:w="1984" w:type="dxa"/>
          </w:tcPr>
          <w:p w:rsidR="007339DC" w:rsidRPr="007339DC" w:rsidRDefault="007339DC" w:rsidP="007339DC">
            <w:pPr>
              <w:ind w:left="97"/>
              <w:jc w:val="right"/>
              <w:rPr>
                <w:rFonts w:asciiTheme="minorHAnsi" w:hAnsiTheme="minorHAnsi" w:cs="Arial"/>
                <w:b/>
                <w:sz w:val="22"/>
                <w:szCs w:val="22"/>
              </w:rPr>
            </w:pPr>
            <w:r w:rsidRPr="007339DC">
              <w:rPr>
                <w:rFonts w:asciiTheme="minorHAnsi" w:hAnsiTheme="minorHAnsi" w:cs="Arial"/>
                <w:b/>
                <w:sz w:val="22"/>
                <w:szCs w:val="22"/>
              </w:rPr>
              <w:t>eget budsjett</w:t>
            </w:r>
          </w:p>
        </w:tc>
      </w:tr>
      <w:tr w:rsidR="008B565F" w:rsidTr="007339DC">
        <w:tc>
          <w:tcPr>
            <w:tcW w:w="2268" w:type="dxa"/>
          </w:tcPr>
          <w:p w:rsidR="008B565F" w:rsidRDefault="008B565F" w:rsidP="003833D3">
            <w:pPr>
              <w:rPr>
                <w:rFonts w:asciiTheme="minorHAnsi" w:hAnsiTheme="minorHAnsi" w:cs="Arial"/>
                <w:sz w:val="22"/>
                <w:szCs w:val="22"/>
              </w:rPr>
            </w:pPr>
            <w:r>
              <w:rPr>
                <w:rFonts w:asciiTheme="minorHAnsi" w:hAnsiTheme="minorHAnsi" w:cs="Arial"/>
                <w:sz w:val="22"/>
                <w:szCs w:val="22"/>
              </w:rPr>
              <w:t>Annonser</w:t>
            </w:r>
          </w:p>
        </w:tc>
        <w:tc>
          <w:tcPr>
            <w:tcW w:w="2126" w:type="dxa"/>
          </w:tcPr>
          <w:p w:rsidR="008B565F" w:rsidRDefault="008B565F" w:rsidP="007339DC">
            <w:pPr>
              <w:jc w:val="right"/>
              <w:rPr>
                <w:rFonts w:asciiTheme="minorHAnsi" w:hAnsiTheme="minorHAnsi" w:cs="Arial"/>
                <w:sz w:val="22"/>
                <w:szCs w:val="22"/>
              </w:rPr>
            </w:pPr>
            <w:r>
              <w:rPr>
                <w:rFonts w:asciiTheme="minorHAnsi" w:hAnsiTheme="minorHAnsi" w:cs="Arial"/>
                <w:sz w:val="22"/>
                <w:szCs w:val="22"/>
              </w:rPr>
              <w:t>120 000</w:t>
            </w:r>
          </w:p>
        </w:tc>
        <w:tc>
          <w:tcPr>
            <w:tcW w:w="1984" w:type="dxa"/>
          </w:tcPr>
          <w:p w:rsidR="008B565F" w:rsidRPr="007339DC" w:rsidRDefault="008B565F" w:rsidP="007339DC">
            <w:pPr>
              <w:ind w:left="97"/>
              <w:jc w:val="right"/>
              <w:rPr>
                <w:rFonts w:asciiTheme="minorHAnsi" w:hAnsiTheme="minorHAnsi" w:cs="Arial"/>
                <w:b/>
                <w:sz w:val="22"/>
                <w:szCs w:val="22"/>
              </w:rPr>
            </w:pPr>
            <w:r>
              <w:rPr>
                <w:rFonts w:asciiTheme="minorHAnsi" w:hAnsiTheme="minorHAnsi" w:cs="Arial"/>
                <w:b/>
                <w:sz w:val="22"/>
                <w:szCs w:val="22"/>
              </w:rPr>
              <w:t>60 000</w:t>
            </w:r>
          </w:p>
        </w:tc>
      </w:tr>
      <w:tr w:rsidR="007339DC" w:rsidTr="007339DC">
        <w:tc>
          <w:tcPr>
            <w:tcW w:w="2268" w:type="dxa"/>
          </w:tcPr>
          <w:p w:rsidR="007339DC" w:rsidRDefault="007339DC" w:rsidP="003833D3">
            <w:pPr>
              <w:rPr>
                <w:rFonts w:asciiTheme="minorHAnsi" w:hAnsiTheme="minorHAnsi" w:cs="Arial"/>
                <w:sz w:val="22"/>
                <w:szCs w:val="22"/>
              </w:rPr>
            </w:pPr>
            <w:r>
              <w:rPr>
                <w:rFonts w:asciiTheme="minorHAnsi" w:hAnsiTheme="minorHAnsi" w:cs="Arial"/>
                <w:sz w:val="22"/>
                <w:szCs w:val="22"/>
              </w:rPr>
              <w:t>Porto</w:t>
            </w:r>
          </w:p>
        </w:tc>
        <w:tc>
          <w:tcPr>
            <w:tcW w:w="2126" w:type="dxa"/>
          </w:tcPr>
          <w:p w:rsidR="007339DC" w:rsidRDefault="007339DC" w:rsidP="007339DC">
            <w:pPr>
              <w:jc w:val="right"/>
              <w:rPr>
                <w:rFonts w:asciiTheme="minorHAnsi" w:hAnsiTheme="minorHAnsi" w:cs="Arial"/>
                <w:sz w:val="22"/>
                <w:szCs w:val="22"/>
              </w:rPr>
            </w:pPr>
            <w:r>
              <w:rPr>
                <w:rFonts w:asciiTheme="minorHAnsi" w:hAnsiTheme="minorHAnsi" w:cs="Arial"/>
                <w:sz w:val="22"/>
                <w:szCs w:val="22"/>
              </w:rPr>
              <w:t>5 000</w:t>
            </w:r>
          </w:p>
        </w:tc>
        <w:tc>
          <w:tcPr>
            <w:tcW w:w="1984" w:type="dxa"/>
          </w:tcPr>
          <w:p w:rsidR="007339DC" w:rsidRPr="007339DC" w:rsidRDefault="007339DC" w:rsidP="007339DC">
            <w:pPr>
              <w:ind w:left="97"/>
              <w:jc w:val="right"/>
              <w:rPr>
                <w:rFonts w:asciiTheme="minorHAnsi" w:hAnsiTheme="minorHAnsi" w:cs="Arial"/>
                <w:b/>
                <w:sz w:val="22"/>
                <w:szCs w:val="22"/>
              </w:rPr>
            </w:pPr>
            <w:r w:rsidRPr="007339DC">
              <w:rPr>
                <w:rFonts w:asciiTheme="minorHAnsi" w:hAnsiTheme="minorHAnsi" w:cs="Arial"/>
                <w:b/>
                <w:sz w:val="22"/>
                <w:szCs w:val="22"/>
              </w:rPr>
              <w:t>5 000</w:t>
            </w:r>
          </w:p>
        </w:tc>
      </w:tr>
      <w:tr w:rsidR="007339DC" w:rsidTr="007339DC">
        <w:tc>
          <w:tcPr>
            <w:tcW w:w="2268" w:type="dxa"/>
          </w:tcPr>
          <w:p w:rsidR="007339DC" w:rsidRDefault="007339DC" w:rsidP="003833D3">
            <w:pPr>
              <w:rPr>
                <w:rFonts w:asciiTheme="minorHAnsi" w:hAnsiTheme="minorHAnsi" w:cs="Arial"/>
                <w:sz w:val="22"/>
                <w:szCs w:val="22"/>
              </w:rPr>
            </w:pPr>
            <w:r>
              <w:rPr>
                <w:rFonts w:asciiTheme="minorHAnsi" w:hAnsiTheme="minorHAnsi" w:cs="Arial"/>
                <w:sz w:val="22"/>
                <w:szCs w:val="22"/>
              </w:rPr>
              <w:t>Hjemmeside</w:t>
            </w:r>
          </w:p>
        </w:tc>
        <w:tc>
          <w:tcPr>
            <w:tcW w:w="2126" w:type="dxa"/>
          </w:tcPr>
          <w:p w:rsidR="007339DC" w:rsidRDefault="007339DC" w:rsidP="007339DC">
            <w:pPr>
              <w:jc w:val="right"/>
              <w:rPr>
                <w:rFonts w:asciiTheme="minorHAnsi" w:hAnsiTheme="minorHAnsi" w:cs="Arial"/>
                <w:sz w:val="22"/>
                <w:szCs w:val="22"/>
              </w:rPr>
            </w:pPr>
            <w:r>
              <w:rPr>
                <w:rFonts w:asciiTheme="minorHAnsi" w:hAnsiTheme="minorHAnsi" w:cs="Arial"/>
                <w:sz w:val="22"/>
                <w:szCs w:val="22"/>
              </w:rPr>
              <w:t>10 000</w:t>
            </w:r>
          </w:p>
        </w:tc>
        <w:tc>
          <w:tcPr>
            <w:tcW w:w="1984" w:type="dxa"/>
          </w:tcPr>
          <w:p w:rsidR="007339DC" w:rsidRPr="007339DC" w:rsidRDefault="007339DC" w:rsidP="007339DC">
            <w:pPr>
              <w:ind w:left="97"/>
              <w:jc w:val="right"/>
              <w:rPr>
                <w:rFonts w:asciiTheme="minorHAnsi" w:hAnsiTheme="minorHAnsi" w:cs="Arial"/>
                <w:b/>
                <w:sz w:val="22"/>
                <w:szCs w:val="22"/>
              </w:rPr>
            </w:pPr>
            <w:r w:rsidRPr="007339DC">
              <w:rPr>
                <w:rFonts w:asciiTheme="minorHAnsi" w:hAnsiTheme="minorHAnsi" w:cs="Arial"/>
                <w:b/>
                <w:sz w:val="22"/>
                <w:szCs w:val="22"/>
              </w:rPr>
              <w:t>0</w:t>
            </w:r>
          </w:p>
        </w:tc>
      </w:tr>
      <w:tr w:rsidR="007339DC" w:rsidTr="007339DC">
        <w:tc>
          <w:tcPr>
            <w:tcW w:w="2268" w:type="dxa"/>
          </w:tcPr>
          <w:p w:rsidR="007339DC" w:rsidRDefault="007339DC" w:rsidP="003833D3">
            <w:pPr>
              <w:rPr>
                <w:rFonts w:asciiTheme="minorHAnsi" w:hAnsiTheme="minorHAnsi" w:cs="Arial"/>
                <w:sz w:val="22"/>
                <w:szCs w:val="22"/>
              </w:rPr>
            </w:pPr>
            <w:r>
              <w:rPr>
                <w:rFonts w:asciiTheme="minorHAnsi" w:hAnsiTheme="minorHAnsi" w:cs="Arial"/>
                <w:sz w:val="22"/>
                <w:szCs w:val="22"/>
              </w:rPr>
              <w:t>Likemannsarbeid</w:t>
            </w:r>
          </w:p>
        </w:tc>
        <w:tc>
          <w:tcPr>
            <w:tcW w:w="2126" w:type="dxa"/>
          </w:tcPr>
          <w:p w:rsidR="007339DC" w:rsidRDefault="007339DC" w:rsidP="007339DC">
            <w:pPr>
              <w:jc w:val="right"/>
              <w:rPr>
                <w:rFonts w:asciiTheme="minorHAnsi" w:hAnsiTheme="minorHAnsi" w:cs="Arial"/>
                <w:sz w:val="22"/>
                <w:szCs w:val="22"/>
              </w:rPr>
            </w:pPr>
            <w:r>
              <w:rPr>
                <w:rFonts w:asciiTheme="minorHAnsi" w:hAnsiTheme="minorHAnsi" w:cs="Arial"/>
                <w:sz w:val="22"/>
                <w:szCs w:val="22"/>
              </w:rPr>
              <w:t>90 000</w:t>
            </w:r>
          </w:p>
        </w:tc>
        <w:tc>
          <w:tcPr>
            <w:tcW w:w="1984" w:type="dxa"/>
          </w:tcPr>
          <w:p w:rsidR="007339DC" w:rsidRPr="007339DC" w:rsidRDefault="008B565F" w:rsidP="007339DC">
            <w:pPr>
              <w:ind w:left="97"/>
              <w:jc w:val="right"/>
              <w:rPr>
                <w:rFonts w:asciiTheme="minorHAnsi" w:hAnsiTheme="minorHAnsi" w:cs="Arial"/>
                <w:b/>
                <w:sz w:val="22"/>
                <w:szCs w:val="22"/>
              </w:rPr>
            </w:pPr>
            <w:r>
              <w:rPr>
                <w:rFonts w:asciiTheme="minorHAnsi" w:hAnsiTheme="minorHAnsi" w:cs="Arial"/>
                <w:b/>
                <w:sz w:val="22"/>
                <w:szCs w:val="22"/>
              </w:rPr>
              <w:t>90</w:t>
            </w:r>
            <w:r w:rsidR="007339DC" w:rsidRPr="007339DC">
              <w:rPr>
                <w:rFonts w:asciiTheme="minorHAnsi" w:hAnsiTheme="minorHAnsi" w:cs="Arial"/>
                <w:b/>
                <w:sz w:val="22"/>
                <w:szCs w:val="22"/>
              </w:rPr>
              <w:t xml:space="preserve"> 000</w:t>
            </w:r>
          </w:p>
        </w:tc>
      </w:tr>
      <w:tr w:rsidR="007339DC" w:rsidTr="007339DC">
        <w:tc>
          <w:tcPr>
            <w:tcW w:w="2268" w:type="dxa"/>
          </w:tcPr>
          <w:p w:rsidR="007339DC" w:rsidRDefault="007339DC" w:rsidP="00061481">
            <w:pPr>
              <w:rPr>
                <w:rFonts w:asciiTheme="minorHAnsi" w:hAnsiTheme="minorHAnsi" w:cs="Arial"/>
                <w:sz w:val="22"/>
                <w:szCs w:val="22"/>
              </w:rPr>
            </w:pPr>
            <w:r>
              <w:rPr>
                <w:rFonts w:asciiTheme="minorHAnsi" w:hAnsiTheme="minorHAnsi" w:cs="Arial"/>
                <w:sz w:val="22"/>
                <w:szCs w:val="22"/>
              </w:rPr>
              <w:t>Blogginnlegg</w:t>
            </w:r>
          </w:p>
        </w:tc>
        <w:tc>
          <w:tcPr>
            <w:tcW w:w="2126" w:type="dxa"/>
          </w:tcPr>
          <w:p w:rsidR="007339DC" w:rsidRDefault="007339DC" w:rsidP="007339DC">
            <w:pPr>
              <w:jc w:val="right"/>
              <w:rPr>
                <w:rFonts w:asciiTheme="minorHAnsi" w:hAnsiTheme="minorHAnsi" w:cs="Arial"/>
                <w:sz w:val="22"/>
                <w:szCs w:val="22"/>
              </w:rPr>
            </w:pPr>
            <w:r>
              <w:rPr>
                <w:rFonts w:asciiTheme="minorHAnsi" w:hAnsiTheme="minorHAnsi" w:cs="Arial"/>
                <w:sz w:val="22"/>
                <w:szCs w:val="22"/>
              </w:rPr>
              <w:t>55 000</w:t>
            </w:r>
          </w:p>
        </w:tc>
        <w:tc>
          <w:tcPr>
            <w:tcW w:w="1984" w:type="dxa"/>
          </w:tcPr>
          <w:p w:rsidR="007339DC" w:rsidRPr="007339DC" w:rsidRDefault="007339DC" w:rsidP="007339DC">
            <w:pPr>
              <w:ind w:left="97"/>
              <w:jc w:val="right"/>
              <w:rPr>
                <w:rFonts w:asciiTheme="minorHAnsi" w:hAnsiTheme="minorHAnsi" w:cs="Arial"/>
                <w:b/>
                <w:sz w:val="22"/>
                <w:szCs w:val="22"/>
              </w:rPr>
            </w:pPr>
            <w:r w:rsidRPr="007339DC">
              <w:rPr>
                <w:rFonts w:asciiTheme="minorHAnsi" w:hAnsiTheme="minorHAnsi" w:cs="Arial"/>
                <w:b/>
                <w:sz w:val="22"/>
                <w:szCs w:val="22"/>
              </w:rPr>
              <w:t>0</w:t>
            </w:r>
          </w:p>
        </w:tc>
      </w:tr>
      <w:tr w:rsidR="007339DC" w:rsidRPr="0009018E" w:rsidTr="007339DC">
        <w:tc>
          <w:tcPr>
            <w:tcW w:w="2268" w:type="dxa"/>
          </w:tcPr>
          <w:p w:rsidR="007339DC" w:rsidRPr="0009018E" w:rsidRDefault="007339DC" w:rsidP="00061481">
            <w:pPr>
              <w:rPr>
                <w:rFonts w:asciiTheme="minorHAnsi" w:hAnsiTheme="minorHAnsi" w:cs="Arial"/>
                <w:b/>
                <w:sz w:val="22"/>
                <w:szCs w:val="22"/>
              </w:rPr>
            </w:pPr>
            <w:r w:rsidRPr="0009018E">
              <w:rPr>
                <w:rFonts w:asciiTheme="minorHAnsi" w:hAnsiTheme="minorHAnsi" w:cs="Arial"/>
                <w:b/>
                <w:sz w:val="22"/>
                <w:szCs w:val="22"/>
              </w:rPr>
              <w:t>Sum</w:t>
            </w:r>
          </w:p>
        </w:tc>
        <w:tc>
          <w:tcPr>
            <w:tcW w:w="2126" w:type="dxa"/>
          </w:tcPr>
          <w:p w:rsidR="007339DC" w:rsidRPr="0009018E" w:rsidRDefault="008B565F" w:rsidP="008B565F">
            <w:pPr>
              <w:jc w:val="right"/>
              <w:rPr>
                <w:rFonts w:asciiTheme="minorHAnsi" w:hAnsiTheme="minorHAnsi" w:cs="Arial"/>
                <w:b/>
                <w:sz w:val="22"/>
                <w:szCs w:val="22"/>
              </w:rPr>
            </w:pPr>
            <w:r w:rsidRPr="0009018E">
              <w:rPr>
                <w:rFonts w:asciiTheme="minorHAnsi" w:hAnsiTheme="minorHAnsi" w:cs="Arial"/>
                <w:b/>
                <w:sz w:val="22"/>
                <w:szCs w:val="22"/>
              </w:rPr>
              <w:t>680</w:t>
            </w:r>
            <w:r w:rsidR="007339DC" w:rsidRPr="0009018E">
              <w:rPr>
                <w:rFonts w:asciiTheme="minorHAnsi" w:hAnsiTheme="minorHAnsi" w:cs="Arial"/>
                <w:b/>
                <w:sz w:val="22"/>
                <w:szCs w:val="22"/>
              </w:rPr>
              <w:t xml:space="preserve"> 500</w:t>
            </w:r>
          </w:p>
        </w:tc>
        <w:tc>
          <w:tcPr>
            <w:tcW w:w="1984" w:type="dxa"/>
          </w:tcPr>
          <w:p w:rsidR="007339DC" w:rsidRPr="0009018E" w:rsidRDefault="008B565F" w:rsidP="008B565F">
            <w:pPr>
              <w:jc w:val="right"/>
              <w:rPr>
                <w:rFonts w:asciiTheme="minorHAnsi" w:hAnsiTheme="minorHAnsi" w:cs="Arial"/>
                <w:b/>
                <w:sz w:val="22"/>
                <w:szCs w:val="22"/>
              </w:rPr>
            </w:pPr>
            <w:r w:rsidRPr="0009018E">
              <w:rPr>
                <w:rFonts w:asciiTheme="minorHAnsi" w:hAnsiTheme="minorHAnsi" w:cs="Arial"/>
                <w:b/>
                <w:sz w:val="22"/>
                <w:szCs w:val="22"/>
              </w:rPr>
              <w:t>3</w:t>
            </w:r>
            <w:r w:rsidR="009819DE" w:rsidRPr="0009018E">
              <w:rPr>
                <w:rFonts w:asciiTheme="minorHAnsi" w:hAnsiTheme="minorHAnsi" w:cs="Arial"/>
                <w:b/>
                <w:sz w:val="22"/>
                <w:szCs w:val="22"/>
              </w:rPr>
              <w:t xml:space="preserve">60 </w:t>
            </w:r>
            <w:r w:rsidRPr="0009018E">
              <w:rPr>
                <w:rFonts w:asciiTheme="minorHAnsi" w:hAnsiTheme="minorHAnsi" w:cs="Arial"/>
                <w:b/>
                <w:sz w:val="22"/>
                <w:szCs w:val="22"/>
              </w:rPr>
              <w:t>5</w:t>
            </w:r>
            <w:r w:rsidR="007339DC" w:rsidRPr="0009018E">
              <w:rPr>
                <w:rFonts w:asciiTheme="minorHAnsi" w:hAnsiTheme="minorHAnsi" w:cs="Arial"/>
                <w:b/>
                <w:sz w:val="22"/>
                <w:szCs w:val="22"/>
              </w:rPr>
              <w:t>00</w:t>
            </w:r>
          </w:p>
        </w:tc>
      </w:tr>
    </w:tbl>
    <w:p w:rsidR="00CD4B83" w:rsidRDefault="009819DE" w:rsidP="0009018E">
      <w:pPr>
        <w:spacing w:after="120"/>
        <w:ind w:left="709" w:hanging="709"/>
        <w:rPr>
          <w:rFonts w:asciiTheme="minorHAnsi" w:hAnsiTheme="minorHAnsi" w:cs="Arial"/>
          <w:sz w:val="22"/>
          <w:szCs w:val="22"/>
        </w:rPr>
      </w:pPr>
      <w:r w:rsidRPr="0009018E">
        <w:rPr>
          <w:rFonts w:asciiTheme="minorHAnsi" w:eastAsia="Calibri" w:hAnsiTheme="minorHAnsi" w:cs="Arial"/>
          <w:color w:val="222222"/>
          <w:sz w:val="22"/>
          <w:szCs w:val="22"/>
          <w:shd w:val="clear" w:color="auto" w:fill="FFFFFF"/>
          <w:lang w:eastAsia="en-US"/>
        </w:rPr>
        <w:lastRenderedPageBreak/>
        <w:t>Driftsbudsjettet</w:t>
      </w:r>
      <w:r>
        <w:rPr>
          <w:rFonts w:asciiTheme="minorHAnsi" w:hAnsiTheme="minorHAnsi" w:cs="Arial"/>
          <w:sz w:val="22"/>
          <w:szCs w:val="22"/>
        </w:rPr>
        <w:t xml:space="preserve"> var satt opp med noen poster som ivaretok nødvendige aktiviteter dersom HDIR avslo søknaden. Dette gjelder bl.a. 70 000 til møter</w:t>
      </w:r>
      <w:r w:rsidR="0009018E">
        <w:rPr>
          <w:rFonts w:asciiTheme="minorHAnsi" w:hAnsiTheme="minorHAnsi" w:cs="Arial"/>
          <w:sz w:val="22"/>
          <w:szCs w:val="22"/>
        </w:rPr>
        <w:t xml:space="preserve"> (avsatt til landsmøtet)</w:t>
      </w:r>
      <w:r>
        <w:rPr>
          <w:rFonts w:asciiTheme="minorHAnsi" w:hAnsiTheme="minorHAnsi" w:cs="Arial"/>
          <w:sz w:val="22"/>
          <w:szCs w:val="22"/>
        </w:rPr>
        <w:t xml:space="preserve">. Videre kan 22 000 til annonser sees i sammenheng med annonseposten i ovenstående oppsett. </w:t>
      </w:r>
      <w:r w:rsidR="0009018E">
        <w:rPr>
          <w:rFonts w:asciiTheme="minorHAnsi" w:hAnsiTheme="minorHAnsi" w:cs="Arial"/>
          <w:sz w:val="22"/>
          <w:szCs w:val="22"/>
        </w:rPr>
        <w:t>Hvis</w:t>
      </w:r>
      <w:r>
        <w:rPr>
          <w:rFonts w:asciiTheme="minorHAnsi" w:hAnsiTheme="minorHAnsi" w:cs="Arial"/>
          <w:sz w:val="22"/>
          <w:szCs w:val="22"/>
        </w:rPr>
        <w:t xml:space="preserve"> vi så </w:t>
      </w:r>
      <w:r w:rsidR="0009018E">
        <w:rPr>
          <w:rFonts w:asciiTheme="minorHAnsi" w:hAnsiTheme="minorHAnsi" w:cs="Arial"/>
          <w:sz w:val="22"/>
          <w:szCs w:val="22"/>
        </w:rPr>
        <w:t xml:space="preserve">inntil videre </w:t>
      </w:r>
      <w:r>
        <w:rPr>
          <w:rFonts w:asciiTheme="minorHAnsi" w:hAnsiTheme="minorHAnsi" w:cs="Arial"/>
          <w:sz w:val="22"/>
          <w:szCs w:val="22"/>
        </w:rPr>
        <w:t xml:space="preserve">holder igjen de 30 000 til </w:t>
      </w:r>
      <w:r w:rsidRPr="0009018E">
        <w:rPr>
          <w:rFonts w:asciiTheme="minorHAnsi" w:eastAsia="Calibri" w:hAnsiTheme="minorHAnsi" w:cs="Arial"/>
          <w:color w:val="222222"/>
          <w:sz w:val="22"/>
          <w:szCs w:val="22"/>
          <w:shd w:val="clear" w:color="auto" w:fill="FFFFFF"/>
          <w:lang w:eastAsia="en-US"/>
        </w:rPr>
        <w:t>serviceavtaler</w:t>
      </w:r>
      <w:r>
        <w:rPr>
          <w:rFonts w:asciiTheme="minorHAnsi" w:hAnsiTheme="minorHAnsi" w:cs="Arial"/>
          <w:sz w:val="22"/>
          <w:szCs w:val="22"/>
        </w:rPr>
        <w:t>/software (tiltenkt et medlemsregister)</w:t>
      </w:r>
      <w:r w:rsidR="00363882">
        <w:rPr>
          <w:rFonts w:asciiTheme="minorHAnsi" w:hAnsiTheme="minorHAnsi" w:cs="Arial"/>
          <w:sz w:val="22"/>
          <w:szCs w:val="22"/>
        </w:rPr>
        <w:t xml:space="preserve"> håper vi å få et budsjett som gir rom for de fleste av de aktivitetene som var planlagt.</w:t>
      </w:r>
      <w:r w:rsidR="00476DB7">
        <w:rPr>
          <w:rFonts w:asciiTheme="minorHAnsi" w:hAnsiTheme="minorHAnsi" w:cs="Arial"/>
          <w:sz w:val="22"/>
          <w:szCs w:val="22"/>
        </w:rPr>
        <w:t xml:space="preserve"> Saken avsluttes.</w:t>
      </w:r>
      <w:bookmarkStart w:id="0" w:name="_GoBack"/>
      <w:bookmarkEnd w:id="0"/>
    </w:p>
    <w:p w:rsidR="00363882" w:rsidRDefault="00363882" w:rsidP="00061481">
      <w:pPr>
        <w:rPr>
          <w:rFonts w:asciiTheme="minorHAnsi" w:hAnsiTheme="minorHAnsi" w:cs="Arial"/>
          <w:sz w:val="22"/>
          <w:szCs w:val="22"/>
        </w:rPr>
      </w:pPr>
    </w:p>
    <w:p w:rsidR="00CD4B83" w:rsidRDefault="0009018E" w:rsidP="0009018E">
      <w:pPr>
        <w:spacing w:after="120"/>
        <w:ind w:left="709" w:hanging="709"/>
        <w:rPr>
          <w:rFonts w:asciiTheme="minorHAnsi" w:hAnsiTheme="minorHAnsi" w:cs="Arial"/>
          <w:sz w:val="22"/>
          <w:szCs w:val="22"/>
        </w:rPr>
      </w:pPr>
      <w:r>
        <w:rPr>
          <w:rFonts w:asciiTheme="minorHAnsi" w:eastAsia="Calibri" w:hAnsiTheme="minorHAnsi" w:cs="Arial"/>
          <w:color w:val="222222"/>
          <w:sz w:val="22"/>
          <w:szCs w:val="22"/>
          <w:shd w:val="clear" w:color="auto" w:fill="FFFFFF"/>
          <w:lang w:eastAsia="en-US"/>
        </w:rPr>
        <w:t>Sak 11/2016: Kriterier og grunnlagsdata for utarbeidelse av framtidig stillingsinstruks for og ansettelse av daglig leder i foreningen: Hva trenger vi? Sverre hadde sett på saken, klipt og limt fra mulige kilder og satt opp et forslag. Forslaget ble drøftet, sammen med ideer om hvor man kan hente relevante utkast eller maler. Styret kom fram til at Sverres utkast var et godt forslag å tenke videre på. Sverre ønsker innspill til forslaget for å jobbe videre med det. den pågående aktivitetsregistreringen ble ikke ansett som nødvendig for å komme fram til en stillingsinstruks.</w:t>
      </w:r>
    </w:p>
    <w:p w:rsidR="00CD4B83" w:rsidRDefault="00CD4B83" w:rsidP="00061481">
      <w:pPr>
        <w:rPr>
          <w:rFonts w:asciiTheme="minorHAnsi" w:hAnsiTheme="minorHAnsi" w:cs="Arial"/>
          <w:sz w:val="22"/>
          <w:szCs w:val="22"/>
        </w:rPr>
      </w:pPr>
    </w:p>
    <w:p w:rsidR="00C167F1" w:rsidRDefault="00C167F1" w:rsidP="00061481">
      <w:pPr>
        <w:rPr>
          <w:rFonts w:asciiTheme="minorHAnsi" w:hAnsiTheme="minorHAnsi" w:cs="Arial"/>
          <w:sz w:val="22"/>
          <w:szCs w:val="22"/>
        </w:rPr>
      </w:pPr>
    </w:p>
    <w:p w:rsidR="009709EC" w:rsidRDefault="007D781B" w:rsidP="00061481">
      <w:pPr>
        <w:rPr>
          <w:rFonts w:asciiTheme="minorHAnsi" w:hAnsiTheme="minorHAnsi" w:cs="Arial"/>
          <w:sz w:val="22"/>
          <w:szCs w:val="22"/>
        </w:rPr>
      </w:pPr>
      <w:r>
        <w:rPr>
          <w:rFonts w:asciiTheme="minorHAnsi" w:hAnsiTheme="minorHAnsi" w:cs="Arial"/>
          <w:sz w:val="22"/>
          <w:szCs w:val="22"/>
        </w:rPr>
        <w:t xml:space="preserve">Maura </w:t>
      </w:r>
      <w:r w:rsidR="00CD4B83">
        <w:rPr>
          <w:rFonts w:asciiTheme="minorHAnsi" w:hAnsiTheme="minorHAnsi" w:cs="Arial"/>
          <w:sz w:val="22"/>
          <w:szCs w:val="22"/>
        </w:rPr>
        <w:t>01</w:t>
      </w:r>
      <w:r>
        <w:rPr>
          <w:rFonts w:asciiTheme="minorHAnsi" w:hAnsiTheme="minorHAnsi" w:cs="Arial"/>
          <w:sz w:val="22"/>
          <w:szCs w:val="22"/>
        </w:rPr>
        <w:t>.</w:t>
      </w:r>
      <w:r w:rsidR="00CD4B83">
        <w:rPr>
          <w:rFonts w:asciiTheme="minorHAnsi" w:hAnsiTheme="minorHAnsi" w:cs="Arial"/>
          <w:sz w:val="22"/>
          <w:szCs w:val="22"/>
        </w:rPr>
        <w:t>06</w:t>
      </w:r>
      <w:r w:rsidR="00061481">
        <w:rPr>
          <w:rFonts w:asciiTheme="minorHAnsi" w:hAnsiTheme="minorHAnsi" w:cs="Arial"/>
          <w:sz w:val="22"/>
          <w:szCs w:val="22"/>
        </w:rPr>
        <w:t xml:space="preserve">.2016,  </w:t>
      </w:r>
    </w:p>
    <w:p w:rsidR="007D781B" w:rsidRDefault="007D781B" w:rsidP="00822F5C">
      <w:pPr>
        <w:ind w:left="708"/>
        <w:rPr>
          <w:rFonts w:asciiTheme="minorHAnsi" w:hAnsiTheme="minorHAnsi" w:cs="Arial"/>
          <w:sz w:val="22"/>
          <w:szCs w:val="22"/>
        </w:rPr>
      </w:pPr>
    </w:p>
    <w:p w:rsidR="00EC12EF" w:rsidRPr="00163C0A" w:rsidRDefault="00EC12EF" w:rsidP="007D781B">
      <w:pPr>
        <w:rPr>
          <w:rFonts w:asciiTheme="minorHAnsi" w:eastAsia="Calibri" w:hAnsiTheme="minorHAnsi" w:cs="Arial"/>
          <w:color w:val="222222"/>
          <w:sz w:val="22"/>
          <w:szCs w:val="22"/>
          <w:shd w:val="clear" w:color="auto" w:fill="FFFFFF"/>
          <w:lang w:eastAsia="en-US"/>
        </w:rPr>
      </w:pPr>
      <w:r w:rsidRPr="00953EF8">
        <w:rPr>
          <w:rFonts w:asciiTheme="minorHAnsi" w:hAnsiTheme="minorHAnsi" w:cs="Arial"/>
          <w:sz w:val="22"/>
          <w:szCs w:val="22"/>
        </w:rPr>
        <w:t>Ranveig Røtterud</w:t>
      </w:r>
      <w:r w:rsidR="008972DE">
        <w:rPr>
          <w:rFonts w:asciiTheme="minorHAnsi" w:hAnsiTheme="minorHAnsi" w:cs="Arial"/>
          <w:sz w:val="22"/>
          <w:szCs w:val="22"/>
        </w:rPr>
        <w:t xml:space="preserve">, </w:t>
      </w:r>
      <w:r w:rsidRPr="00953EF8">
        <w:rPr>
          <w:rFonts w:asciiTheme="minorHAnsi" w:hAnsiTheme="minorHAnsi" w:cs="Arial"/>
          <w:sz w:val="22"/>
          <w:szCs w:val="22"/>
        </w:rPr>
        <w:t>referent</w:t>
      </w:r>
      <w:r w:rsidR="006A1BA0">
        <w:rPr>
          <w:rFonts w:asciiTheme="minorHAnsi" w:hAnsiTheme="minorHAnsi" w:cs="Arial"/>
          <w:sz w:val="22"/>
          <w:szCs w:val="22"/>
        </w:rPr>
        <w:tab/>
      </w:r>
      <w:r w:rsidR="006A1BA0">
        <w:rPr>
          <w:rFonts w:asciiTheme="minorHAnsi" w:hAnsiTheme="minorHAnsi" w:cs="Arial"/>
          <w:sz w:val="22"/>
          <w:szCs w:val="22"/>
        </w:rPr>
        <w:tab/>
      </w:r>
      <w:r w:rsidR="006A1BA0">
        <w:rPr>
          <w:rFonts w:asciiTheme="minorHAnsi" w:hAnsiTheme="minorHAnsi" w:cs="Arial"/>
          <w:sz w:val="22"/>
          <w:szCs w:val="22"/>
        </w:rPr>
        <w:tab/>
      </w:r>
    </w:p>
    <w:sectPr w:rsidR="00EC12EF" w:rsidRPr="00163C0A" w:rsidSect="00E73E1D">
      <w:headerReference w:type="default" r:id="rId9"/>
      <w:footerReference w:type="even" r:id="rId10"/>
      <w:footerReference w:type="default" r:id="rId11"/>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59" w:rsidRDefault="007C4759">
      <w:r>
        <w:separator/>
      </w:r>
    </w:p>
  </w:endnote>
  <w:endnote w:type="continuationSeparator" w:id="0">
    <w:p w:rsidR="007C4759" w:rsidRDefault="007C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591EC9" w:rsidRDefault="00591EC9"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E1495">
      <w:rPr>
        <w:rStyle w:val="Sidetall"/>
        <w:noProof/>
      </w:rPr>
      <w:t>1</w:t>
    </w:r>
    <w:r>
      <w:rPr>
        <w:rStyle w:val="Sidetall"/>
      </w:rPr>
      <w:fldChar w:fldCharType="end"/>
    </w:r>
  </w:p>
  <w:p w:rsidR="00A333EF" w:rsidRDefault="00A333EF" w:rsidP="00EA765C">
    <w:pPr>
      <w:pStyle w:val="Bunntekst"/>
      <w:pBdr>
        <w:top w:val="single" w:sz="4" w:space="0" w:color="auto"/>
      </w:pBdr>
      <w:ind w:right="360"/>
      <w:rPr>
        <w:i/>
        <w:sz w:val="18"/>
        <w:szCs w:val="18"/>
      </w:rPr>
    </w:pPr>
  </w:p>
  <w:p w:rsidR="00A3718E" w:rsidRPr="00A333EF" w:rsidRDefault="00A3718E"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591EC9" w:rsidRPr="00A3718E" w:rsidRDefault="00A3718E" w:rsidP="00EA765C">
    <w:pPr>
      <w:pStyle w:val="Bunntekst"/>
      <w:pBdr>
        <w:top w:val="single" w:sz="4" w:space="0" w:color="auto"/>
      </w:pBdr>
      <w:ind w:right="360"/>
      <w:rPr>
        <w:i/>
        <w:sz w:val="18"/>
        <w:szCs w:val="18"/>
      </w:rPr>
    </w:pPr>
    <w:r>
      <w:rPr>
        <w:i/>
        <w:sz w:val="18"/>
        <w:szCs w:val="18"/>
      </w:rPr>
      <w:t>Org.nr.</w:t>
    </w:r>
    <w:r w:rsidR="00A333EF">
      <w:rPr>
        <w:i/>
        <w:sz w:val="18"/>
        <w:szCs w:val="18"/>
      </w:rPr>
      <w:t xml:space="preserve"> </w:t>
    </w:r>
    <w:r>
      <w:rPr>
        <w:i/>
        <w:sz w:val="18"/>
        <w:szCs w:val="18"/>
      </w:rPr>
      <w:t>998 479 169. Konto nr. 1503.28.91184 Kontaktperson: Ranveig Røtterud, e-post: rj.roetterud@gmail.com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59" w:rsidRDefault="007C4759">
      <w:r>
        <w:separator/>
      </w:r>
    </w:p>
  </w:footnote>
  <w:footnote w:type="continuationSeparator" w:id="0">
    <w:p w:rsidR="007C4759" w:rsidRDefault="007C4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8E" w:rsidRDefault="0050224A">
    <w:pPr>
      <w:pStyle w:val="Toppteks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0.9pt;height:10.9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0B34D2"/>
    <w:multiLevelType w:val="hybridMultilevel"/>
    <w:tmpl w:val="4DE254A0"/>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nsid w:val="45CB5187"/>
    <w:multiLevelType w:val="hybridMultilevel"/>
    <w:tmpl w:val="C8D63342"/>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5906761"/>
    <w:multiLevelType w:val="hybridMultilevel"/>
    <w:tmpl w:val="8B7446DA"/>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8">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6"/>
  </w:num>
  <w:num w:numId="6">
    <w:abstractNumId w:val="14"/>
  </w:num>
  <w:num w:numId="7">
    <w:abstractNumId w:val="3"/>
  </w:num>
  <w:num w:numId="8">
    <w:abstractNumId w:val="19"/>
  </w:num>
  <w:num w:numId="9">
    <w:abstractNumId w:val="8"/>
  </w:num>
  <w:num w:numId="10">
    <w:abstractNumId w:val="0"/>
  </w:num>
  <w:num w:numId="11">
    <w:abstractNumId w:val="16"/>
  </w:num>
  <w:num w:numId="12">
    <w:abstractNumId w:val="7"/>
  </w:num>
  <w:num w:numId="13">
    <w:abstractNumId w:val="2"/>
  </w:num>
  <w:num w:numId="14">
    <w:abstractNumId w:val="9"/>
  </w:num>
  <w:num w:numId="15">
    <w:abstractNumId w:val="5"/>
  </w:num>
  <w:num w:numId="16">
    <w:abstractNumId w:val="13"/>
  </w:num>
  <w:num w:numId="17">
    <w:abstractNumId w:val="18"/>
  </w:num>
  <w:num w:numId="18">
    <w:abstractNumId w:val="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108E7"/>
    <w:rsid w:val="00011F89"/>
    <w:rsid w:val="000128D3"/>
    <w:rsid w:val="00036D58"/>
    <w:rsid w:val="00045865"/>
    <w:rsid w:val="00061481"/>
    <w:rsid w:val="00065B5D"/>
    <w:rsid w:val="0007136C"/>
    <w:rsid w:val="0007692E"/>
    <w:rsid w:val="00076FB7"/>
    <w:rsid w:val="000876B3"/>
    <w:rsid w:val="0009018E"/>
    <w:rsid w:val="0009139A"/>
    <w:rsid w:val="00095581"/>
    <w:rsid w:val="000A3DB1"/>
    <w:rsid w:val="000A5EC7"/>
    <w:rsid w:val="000B684E"/>
    <w:rsid w:val="000C4993"/>
    <w:rsid w:val="000C4D37"/>
    <w:rsid w:val="000C5391"/>
    <w:rsid w:val="000C6DD5"/>
    <w:rsid w:val="000C79A0"/>
    <w:rsid w:val="000D3D7A"/>
    <w:rsid w:val="000D4301"/>
    <w:rsid w:val="000D62B7"/>
    <w:rsid w:val="000D77DC"/>
    <w:rsid w:val="000E1A4B"/>
    <w:rsid w:val="000E32E0"/>
    <w:rsid w:val="000F0046"/>
    <w:rsid w:val="000F2D04"/>
    <w:rsid w:val="000F76F4"/>
    <w:rsid w:val="0010738D"/>
    <w:rsid w:val="00111F3B"/>
    <w:rsid w:val="00125DAC"/>
    <w:rsid w:val="00140071"/>
    <w:rsid w:val="001438C2"/>
    <w:rsid w:val="0014475A"/>
    <w:rsid w:val="00144892"/>
    <w:rsid w:val="00151EE9"/>
    <w:rsid w:val="001523EA"/>
    <w:rsid w:val="00155DD4"/>
    <w:rsid w:val="001621B3"/>
    <w:rsid w:val="00163C0A"/>
    <w:rsid w:val="00164A26"/>
    <w:rsid w:val="001675BD"/>
    <w:rsid w:val="00171AA0"/>
    <w:rsid w:val="001720B6"/>
    <w:rsid w:val="00194239"/>
    <w:rsid w:val="001A69F0"/>
    <w:rsid w:val="001B2112"/>
    <w:rsid w:val="001C5469"/>
    <w:rsid w:val="001C76B6"/>
    <w:rsid w:val="001D0BC1"/>
    <w:rsid w:val="001D5B83"/>
    <w:rsid w:val="001E0F80"/>
    <w:rsid w:val="001E21D8"/>
    <w:rsid w:val="001E5C39"/>
    <w:rsid w:val="001F2CBE"/>
    <w:rsid w:val="00230AA7"/>
    <w:rsid w:val="002336E0"/>
    <w:rsid w:val="00243598"/>
    <w:rsid w:val="00245A23"/>
    <w:rsid w:val="0025029F"/>
    <w:rsid w:val="00255FFB"/>
    <w:rsid w:val="00257F28"/>
    <w:rsid w:val="00265816"/>
    <w:rsid w:val="0027147E"/>
    <w:rsid w:val="00273CC5"/>
    <w:rsid w:val="00281F55"/>
    <w:rsid w:val="00286149"/>
    <w:rsid w:val="002916FE"/>
    <w:rsid w:val="002A0715"/>
    <w:rsid w:val="002A2434"/>
    <w:rsid w:val="002A3B10"/>
    <w:rsid w:val="002A77A5"/>
    <w:rsid w:val="002A7AC1"/>
    <w:rsid w:val="002C4AE1"/>
    <w:rsid w:val="002C66A0"/>
    <w:rsid w:val="002D38DC"/>
    <w:rsid w:val="002E1443"/>
    <w:rsid w:val="002E468F"/>
    <w:rsid w:val="002E54F5"/>
    <w:rsid w:val="002E71ED"/>
    <w:rsid w:val="002F32B5"/>
    <w:rsid w:val="002F424D"/>
    <w:rsid w:val="00304F57"/>
    <w:rsid w:val="0030567E"/>
    <w:rsid w:val="00307AE0"/>
    <w:rsid w:val="00316E0B"/>
    <w:rsid w:val="0032293A"/>
    <w:rsid w:val="00337271"/>
    <w:rsid w:val="003418DF"/>
    <w:rsid w:val="00342932"/>
    <w:rsid w:val="00351CBB"/>
    <w:rsid w:val="00361023"/>
    <w:rsid w:val="00363882"/>
    <w:rsid w:val="00364906"/>
    <w:rsid w:val="00366BDC"/>
    <w:rsid w:val="00377285"/>
    <w:rsid w:val="00377FEB"/>
    <w:rsid w:val="00390B8F"/>
    <w:rsid w:val="00392A27"/>
    <w:rsid w:val="00392EF9"/>
    <w:rsid w:val="00395A30"/>
    <w:rsid w:val="003A0300"/>
    <w:rsid w:val="003A40CE"/>
    <w:rsid w:val="003A5ABF"/>
    <w:rsid w:val="003A60FB"/>
    <w:rsid w:val="003A662A"/>
    <w:rsid w:val="003B32E4"/>
    <w:rsid w:val="003B497D"/>
    <w:rsid w:val="003C64CB"/>
    <w:rsid w:val="003C68E2"/>
    <w:rsid w:val="003D1230"/>
    <w:rsid w:val="003D53C7"/>
    <w:rsid w:val="003E06A8"/>
    <w:rsid w:val="003E1822"/>
    <w:rsid w:val="003E4F35"/>
    <w:rsid w:val="003E68B3"/>
    <w:rsid w:val="003E7F46"/>
    <w:rsid w:val="003F3B19"/>
    <w:rsid w:val="003F4586"/>
    <w:rsid w:val="003F7213"/>
    <w:rsid w:val="00405D6A"/>
    <w:rsid w:val="0041513E"/>
    <w:rsid w:val="00422400"/>
    <w:rsid w:val="00425F6E"/>
    <w:rsid w:val="00427F59"/>
    <w:rsid w:val="004333A6"/>
    <w:rsid w:val="00444A65"/>
    <w:rsid w:val="00445237"/>
    <w:rsid w:val="0045457C"/>
    <w:rsid w:val="00455B0F"/>
    <w:rsid w:val="004755A2"/>
    <w:rsid w:val="00476DB7"/>
    <w:rsid w:val="0047730E"/>
    <w:rsid w:val="00485457"/>
    <w:rsid w:val="00493FBE"/>
    <w:rsid w:val="00495F34"/>
    <w:rsid w:val="004A08F6"/>
    <w:rsid w:val="004A4610"/>
    <w:rsid w:val="004A5F34"/>
    <w:rsid w:val="004A7A94"/>
    <w:rsid w:val="004B51F8"/>
    <w:rsid w:val="004C1835"/>
    <w:rsid w:val="004C377B"/>
    <w:rsid w:val="004C4A44"/>
    <w:rsid w:val="004D111F"/>
    <w:rsid w:val="004D2512"/>
    <w:rsid w:val="004E3948"/>
    <w:rsid w:val="004E59B6"/>
    <w:rsid w:val="004E7D35"/>
    <w:rsid w:val="004F23B7"/>
    <w:rsid w:val="0050224A"/>
    <w:rsid w:val="00512DFB"/>
    <w:rsid w:val="0051492B"/>
    <w:rsid w:val="00516D65"/>
    <w:rsid w:val="00527A41"/>
    <w:rsid w:val="00532B18"/>
    <w:rsid w:val="005547CD"/>
    <w:rsid w:val="00555036"/>
    <w:rsid w:val="005641BE"/>
    <w:rsid w:val="00567EC4"/>
    <w:rsid w:val="005771D2"/>
    <w:rsid w:val="005805B6"/>
    <w:rsid w:val="00591EC9"/>
    <w:rsid w:val="0059420B"/>
    <w:rsid w:val="005A55EF"/>
    <w:rsid w:val="005A6C99"/>
    <w:rsid w:val="005B4A0C"/>
    <w:rsid w:val="005B7142"/>
    <w:rsid w:val="005C1ED8"/>
    <w:rsid w:val="005D016B"/>
    <w:rsid w:val="005D0172"/>
    <w:rsid w:val="005D1648"/>
    <w:rsid w:val="005D2C7F"/>
    <w:rsid w:val="005D6E28"/>
    <w:rsid w:val="005F5A2A"/>
    <w:rsid w:val="005F669F"/>
    <w:rsid w:val="006021F0"/>
    <w:rsid w:val="00603CCB"/>
    <w:rsid w:val="00605224"/>
    <w:rsid w:val="006126E2"/>
    <w:rsid w:val="0061409A"/>
    <w:rsid w:val="006165EB"/>
    <w:rsid w:val="00624EFE"/>
    <w:rsid w:val="00625CA1"/>
    <w:rsid w:val="006308C2"/>
    <w:rsid w:val="00631531"/>
    <w:rsid w:val="00642583"/>
    <w:rsid w:val="0064282B"/>
    <w:rsid w:val="0065366E"/>
    <w:rsid w:val="00660607"/>
    <w:rsid w:val="00663118"/>
    <w:rsid w:val="00670F44"/>
    <w:rsid w:val="00690438"/>
    <w:rsid w:val="00695F40"/>
    <w:rsid w:val="006A1BA0"/>
    <w:rsid w:val="006A3818"/>
    <w:rsid w:val="006B067C"/>
    <w:rsid w:val="006B7829"/>
    <w:rsid w:val="006B786F"/>
    <w:rsid w:val="006D6336"/>
    <w:rsid w:val="006F2693"/>
    <w:rsid w:val="006F3FFB"/>
    <w:rsid w:val="00703277"/>
    <w:rsid w:val="007070B2"/>
    <w:rsid w:val="00713941"/>
    <w:rsid w:val="007153C7"/>
    <w:rsid w:val="00715F05"/>
    <w:rsid w:val="0071677A"/>
    <w:rsid w:val="007334E0"/>
    <w:rsid w:val="007339DC"/>
    <w:rsid w:val="00733A1B"/>
    <w:rsid w:val="00745612"/>
    <w:rsid w:val="00750E99"/>
    <w:rsid w:val="00752DB2"/>
    <w:rsid w:val="00754A22"/>
    <w:rsid w:val="00776885"/>
    <w:rsid w:val="007A3565"/>
    <w:rsid w:val="007A6754"/>
    <w:rsid w:val="007A6807"/>
    <w:rsid w:val="007A7541"/>
    <w:rsid w:val="007B000C"/>
    <w:rsid w:val="007C4759"/>
    <w:rsid w:val="007C4FF0"/>
    <w:rsid w:val="007D0922"/>
    <w:rsid w:val="007D52C2"/>
    <w:rsid w:val="007D5D07"/>
    <w:rsid w:val="007D6BDA"/>
    <w:rsid w:val="007D781B"/>
    <w:rsid w:val="007D79D6"/>
    <w:rsid w:val="00800921"/>
    <w:rsid w:val="00803631"/>
    <w:rsid w:val="008153A1"/>
    <w:rsid w:val="00822F5C"/>
    <w:rsid w:val="00830368"/>
    <w:rsid w:val="008317E0"/>
    <w:rsid w:val="0083353F"/>
    <w:rsid w:val="008361A2"/>
    <w:rsid w:val="008377A3"/>
    <w:rsid w:val="00837A9F"/>
    <w:rsid w:val="00847624"/>
    <w:rsid w:val="00850FE7"/>
    <w:rsid w:val="0086385C"/>
    <w:rsid w:val="00870F2A"/>
    <w:rsid w:val="0087594E"/>
    <w:rsid w:val="00875FA4"/>
    <w:rsid w:val="00881604"/>
    <w:rsid w:val="00881E0D"/>
    <w:rsid w:val="008820B6"/>
    <w:rsid w:val="008822DD"/>
    <w:rsid w:val="008972DE"/>
    <w:rsid w:val="008A1856"/>
    <w:rsid w:val="008A2E9F"/>
    <w:rsid w:val="008A7F49"/>
    <w:rsid w:val="008B1384"/>
    <w:rsid w:val="008B565F"/>
    <w:rsid w:val="008C368A"/>
    <w:rsid w:val="008C73E7"/>
    <w:rsid w:val="008E1659"/>
    <w:rsid w:val="008E3AED"/>
    <w:rsid w:val="008E4D73"/>
    <w:rsid w:val="008F0282"/>
    <w:rsid w:val="008F0E95"/>
    <w:rsid w:val="008F7779"/>
    <w:rsid w:val="00914B54"/>
    <w:rsid w:val="00914D82"/>
    <w:rsid w:val="009200DC"/>
    <w:rsid w:val="00925BD2"/>
    <w:rsid w:val="009325C6"/>
    <w:rsid w:val="009358D7"/>
    <w:rsid w:val="009361E7"/>
    <w:rsid w:val="00950746"/>
    <w:rsid w:val="00953D6D"/>
    <w:rsid w:val="00953EF8"/>
    <w:rsid w:val="00956DDF"/>
    <w:rsid w:val="009618CB"/>
    <w:rsid w:val="00964A17"/>
    <w:rsid w:val="009709EC"/>
    <w:rsid w:val="009730E2"/>
    <w:rsid w:val="00977ED0"/>
    <w:rsid w:val="009819DE"/>
    <w:rsid w:val="009824C6"/>
    <w:rsid w:val="009833C9"/>
    <w:rsid w:val="00994959"/>
    <w:rsid w:val="00995D92"/>
    <w:rsid w:val="009A0775"/>
    <w:rsid w:val="009A35FE"/>
    <w:rsid w:val="009B55EB"/>
    <w:rsid w:val="009B57D1"/>
    <w:rsid w:val="009C21CF"/>
    <w:rsid w:val="009C27C7"/>
    <w:rsid w:val="009C3DC1"/>
    <w:rsid w:val="009C4065"/>
    <w:rsid w:val="009C756C"/>
    <w:rsid w:val="009D22DD"/>
    <w:rsid w:val="009D56D1"/>
    <w:rsid w:val="009E5947"/>
    <w:rsid w:val="009E6C6A"/>
    <w:rsid w:val="009E6F59"/>
    <w:rsid w:val="009F21E2"/>
    <w:rsid w:val="009F2B2B"/>
    <w:rsid w:val="009F3F30"/>
    <w:rsid w:val="009F50F6"/>
    <w:rsid w:val="00A03FB3"/>
    <w:rsid w:val="00A10066"/>
    <w:rsid w:val="00A12C9A"/>
    <w:rsid w:val="00A13D23"/>
    <w:rsid w:val="00A2043D"/>
    <w:rsid w:val="00A25C95"/>
    <w:rsid w:val="00A333EF"/>
    <w:rsid w:val="00A33D81"/>
    <w:rsid w:val="00A35C79"/>
    <w:rsid w:val="00A36ACD"/>
    <w:rsid w:val="00A3718E"/>
    <w:rsid w:val="00A43912"/>
    <w:rsid w:val="00A46B8C"/>
    <w:rsid w:val="00A47589"/>
    <w:rsid w:val="00A50C60"/>
    <w:rsid w:val="00A51EA4"/>
    <w:rsid w:val="00A5314E"/>
    <w:rsid w:val="00A57DBD"/>
    <w:rsid w:val="00A66377"/>
    <w:rsid w:val="00A72982"/>
    <w:rsid w:val="00A904F8"/>
    <w:rsid w:val="00A93993"/>
    <w:rsid w:val="00AA51DF"/>
    <w:rsid w:val="00AA535D"/>
    <w:rsid w:val="00AA5877"/>
    <w:rsid w:val="00AA6C64"/>
    <w:rsid w:val="00AB1E02"/>
    <w:rsid w:val="00AB3080"/>
    <w:rsid w:val="00AC2361"/>
    <w:rsid w:val="00AD3A01"/>
    <w:rsid w:val="00AD4B82"/>
    <w:rsid w:val="00AD77ED"/>
    <w:rsid w:val="00AE1495"/>
    <w:rsid w:val="00AE308B"/>
    <w:rsid w:val="00AE33D0"/>
    <w:rsid w:val="00AF094D"/>
    <w:rsid w:val="00B00D7F"/>
    <w:rsid w:val="00B02ACC"/>
    <w:rsid w:val="00B12B17"/>
    <w:rsid w:val="00B14632"/>
    <w:rsid w:val="00B154BF"/>
    <w:rsid w:val="00B20A9C"/>
    <w:rsid w:val="00B34CAA"/>
    <w:rsid w:val="00B35B08"/>
    <w:rsid w:val="00B35D58"/>
    <w:rsid w:val="00B40261"/>
    <w:rsid w:val="00B4498E"/>
    <w:rsid w:val="00B5125F"/>
    <w:rsid w:val="00B52965"/>
    <w:rsid w:val="00B632ED"/>
    <w:rsid w:val="00B6644D"/>
    <w:rsid w:val="00B71F5D"/>
    <w:rsid w:val="00B77F2B"/>
    <w:rsid w:val="00B846B2"/>
    <w:rsid w:val="00BD128D"/>
    <w:rsid w:val="00BD3413"/>
    <w:rsid w:val="00BD5684"/>
    <w:rsid w:val="00BE556F"/>
    <w:rsid w:val="00BE5B9E"/>
    <w:rsid w:val="00BE5E18"/>
    <w:rsid w:val="00BE7CD8"/>
    <w:rsid w:val="00BF1273"/>
    <w:rsid w:val="00BF3161"/>
    <w:rsid w:val="00C01A9C"/>
    <w:rsid w:val="00C02515"/>
    <w:rsid w:val="00C02F67"/>
    <w:rsid w:val="00C03566"/>
    <w:rsid w:val="00C041BB"/>
    <w:rsid w:val="00C1381C"/>
    <w:rsid w:val="00C167F1"/>
    <w:rsid w:val="00C2206E"/>
    <w:rsid w:val="00C224DB"/>
    <w:rsid w:val="00C30166"/>
    <w:rsid w:val="00C40620"/>
    <w:rsid w:val="00C428B1"/>
    <w:rsid w:val="00C428C2"/>
    <w:rsid w:val="00C44B1A"/>
    <w:rsid w:val="00C4583F"/>
    <w:rsid w:val="00C468FC"/>
    <w:rsid w:val="00C5600A"/>
    <w:rsid w:val="00C619E2"/>
    <w:rsid w:val="00C663F6"/>
    <w:rsid w:val="00C67B68"/>
    <w:rsid w:val="00C74085"/>
    <w:rsid w:val="00C75A9C"/>
    <w:rsid w:val="00C81198"/>
    <w:rsid w:val="00C84A09"/>
    <w:rsid w:val="00C8638F"/>
    <w:rsid w:val="00C97CD7"/>
    <w:rsid w:val="00CA494F"/>
    <w:rsid w:val="00CA4CC3"/>
    <w:rsid w:val="00CB2132"/>
    <w:rsid w:val="00CB796D"/>
    <w:rsid w:val="00CC1AF8"/>
    <w:rsid w:val="00CC50BB"/>
    <w:rsid w:val="00CC51DC"/>
    <w:rsid w:val="00CC6DC0"/>
    <w:rsid w:val="00CD1CEC"/>
    <w:rsid w:val="00CD4B83"/>
    <w:rsid w:val="00CE2B25"/>
    <w:rsid w:val="00CE2D2A"/>
    <w:rsid w:val="00CE416E"/>
    <w:rsid w:val="00CE69F6"/>
    <w:rsid w:val="00D023B4"/>
    <w:rsid w:val="00D06037"/>
    <w:rsid w:val="00D1547B"/>
    <w:rsid w:val="00D34F79"/>
    <w:rsid w:val="00D35055"/>
    <w:rsid w:val="00D351C1"/>
    <w:rsid w:val="00D36DE1"/>
    <w:rsid w:val="00D37557"/>
    <w:rsid w:val="00D40DE2"/>
    <w:rsid w:val="00D4120A"/>
    <w:rsid w:val="00D448F6"/>
    <w:rsid w:val="00D50885"/>
    <w:rsid w:val="00D52414"/>
    <w:rsid w:val="00D56B27"/>
    <w:rsid w:val="00D66C2D"/>
    <w:rsid w:val="00D679DB"/>
    <w:rsid w:val="00D802CF"/>
    <w:rsid w:val="00D82CB2"/>
    <w:rsid w:val="00D86B5B"/>
    <w:rsid w:val="00D87C9C"/>
    <w:rsid w:val="00D91C35"/>
    <w:rsid w:val="00D93450"/>
    <w:rsid w:val="00D96842"/>
    <w:rsid w:val="00DA0AD7"/>
    <w:rsid w:val="00DA1BAE"/>
    <w:rsid w:val="00DA34A1"/>
    <w:rsid w:val="00DB0B29"/>
    <w:rsid w:val="00DB73CD"/>
    <w:rsid w:val="00DC2B90"/>
    <w:rsid w:val="00DC3BD6"/>
    <w:rsid w:val="00DC4C5F"/>
    <w:rsid w:val="00DD3375"/>
    <w:rsid w:val="00DF25B4"/>
    <w:rsid w:val="00E0053A"/>
    <w:rsid w:val="00E06B1E"/>
    <w:rsid w:val="00E07758"/>
    <w:rsid w:val="00E105A8"/>
    <w:rsid w:val="00E13068"/>
    <w:rsid w:val="00E16FC2"/>
    <w:rsid w:val="00E4120F"/>
    <w:rsid w:val="00E55900"/>
    <w:rsid w:val="00E56B31"/>
    <w:rsid w:val="00E56E9A"/>
    <w:rsid w:val="00E644D8"/>
    <w:rsid w:val="00E64916"/>
    <w:rsid w:val="00E65119"/>
    <w:rsid w:val="00E711D1"/>
    <w:rsid w:val="00E73E1D"/>
    <w:rsid w:val="00E756F7"/>
    <w:rsid w:val="00E8640E"/>
    <w:rsid w:val="00E86AE6"/>
    <w:rsid w:val="00E87CA6"/>
    <w:rsid w:val="00E936E8"/>
    <w:rsid w:val="00EA29AE"/>
    <w:rsid w:val="00EA765C"/>
    <w:rsid w:val="00EB4754"/>
    <w:rsid w:val="00EC12EF"/>
    <w:rsid w:val="00EC387C"/>
    <w:rsid w:val="00EC45F1"/>
    <w:rsid w:val="00EE4709"/>
    <w:rsid w:val="00EF2FF7"/>
    <w:rsid w:val="00F019AD"/>
    <w:rsid w:val="00F02A57"/>
    <w:rsid w:val="00F11581"/>
    <w:rsid w:val="00F11DB3"/>
    <w:rsid w:val="00F12DF6"/>
    <w:rsid w:val="00F13530"/>
    <w:rsid w:val="00F21225"/>
    <w:rsid w:val="00F21758"/>
    <w:rsid w:val="00F30F11"/>
    <w:rsid w:val="00F450C9"/>
    <w:rsid w:val="00F54BE3"/>
    <w:rsid w:val="00F570A5"/>
    <w:rsid w:val="00F61A15"/>
    <w:rsid w:val="00F715DE"/>
    <w:rsid w:val="00F74E80"/>
    <w:rsid w:val="00F7591E"/>
    <w:rsid w:val="00F75A20"/>
    <w:rsid w:val="00F75F8B"/>
    <w:rsid w:val="00F77B15"/>
    <w:rsid w:val="00F8784D"/>
    <w:rsid w:val="00FB1D47"/>
    <w:rsid w:val="00FC1902"/>
    <w:rsid w:val="00FC33AE"/>
    <w:rsid w:val="00FD10A6"/>
    <w:rsid w:val="00FD2A7B"/>
    <w:rsid w:val="00FD5E6F"/>
    <w:rsid w:val="00FD7AF8"/>
    <w:rsid w:val="00FE3514"/>
    <w:rsid w:val="00FE692F"/>
    <w:rsid w:val="00FF2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 w:type="character" w:styleId="Plassholdertekst">
    <w:name w:val="Placeholder Text"/>
    <w:basedOn w:val="Standardskriftforavsnitt"/>
    <w:uiPriority w:val="99"/>
    <w:semiHidden/>
    <w:rsid w:val="007339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 w:type="character" w:styleId="Plassholdertekst">
    <w:name w:val="Placeholder Text"/>
    <w:basedOn w:val="Standardskriftforavsnitt"/>
    <w:uiPriority w:val="99"/>
    <w:semiHidden/>
    <w:rsid w:val="00733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3683">
      <w:bodyDiv w:val="1"/>
      <w:marLeft w:val="0"/>
      <w:marRight w:val="0"/>
      <w:marTop w:val="0"/>
      <w:marBottom w:val="0"/>
      <w:divBdr>
        <w:top w:val="none" w:sz="0" w:space="0" w:color="auto"/>
        <w:left w:val="none" w:sz="0" w:space="0" w:color="auto"/>
        <w:bottom w:val="none" w:sz="0" w:space="0" w:color="auto"/>
        <w:right w:val="none" w:sz="0" w:space="0" w:color="auto"/>
      </w:divBdr>
      <w:divsChild>
        <w:div w:id="140004717">
          <w:marLeft w:val="0"/>
          <w:marRight w:val="0"/>
          <w:marTop w:val="0"/>
          <w:marBottom w:val="0"/>
          <w:divBdr>
            <w:top w:val="none" w:sz="0" w:space="0" w:color="auto"/>
            <w:left w:val="none" w:sz="0" w:space="0" w:color="auto"/>
            <w:bottom w:val="none" w:sz="0" w:space="0" w:color="auto"/>
            <w:right w:val="none" w:sz="0" w:space="0" w:color="auto"/>
          </w:divBdr>
        </w:div>
        <w:div w:id="241453817">
          <w:marLeft w:val="0"/>
          <w:marRight w:val="0"/>
          <w:marTop w:val="0"/>
          <w:marBottom w:val="0"/>
          <w:divBdr>
            <w:top w:val="none" w:sz="0" w:space="0" w:color="auto"/>
            <w:left w:val="none" w:sz="0" w:space="0" w:color="auto"/>
            <w:bottom w:val="none" w:sz="0" w:space="0" w:color="auto"/>
            <w:right w:val="none" w:sz="0" w:space="0" w:color="auto"/>
          </w:divBdr>
        </w:div>
        <w:div w:id="266154488">
          <w:marLeft w:val="0"/>
          <w:marRight w:val="0"/>
          <w:marTop w:val="0"/>
          <w:marBottom w:val="0"/>
          <w:divBdr>
            <w:top w:val="none" w:sz="0" w:space="0" w:color="auto"/>
            <w:left w:val="none" w:sz="0" w:space="0" w:color="auto"/>
            <w:bottom w:val="none" w:sz="0" w:space="0" w:color="auto"/>
            <w:right w:val="none" w:sz="0" w:space="0" w:color="auto"/>
          </w:divBdr>
        </w:div>
        <w:div w:id="379325954">
          <w:marLeft w:val="0"/>
          <w:marRight w:val="0"/>
          <w:marTop w:val="0"/>
          <w:marBottom w:val="0"/>
          <w:divBdr>
            <w:top w:val="none" w:sz="0" w:space="0" w:color="auto"/>
            <w:left w:val="none" w:sz="0" w:space="0" w:color="auto"/>
            <w:bottom w:val="none" w:sz="0" w:space="0" w:color="auto"/>
            <w:right w:val="none" w:sz="0" w:space="0" w:color="auto"/>
          </w:divBdr>
        </w:div>
        <w:div w:id="496002780">
          <w:marLeft w:val="0"/>
          <w:marRight w:val="0"/>
          <w:marTop w:val="0"/>
          <w:marBottom w:val="0"/>
          <w:divBdr>
            <w:top w:val="none" w:sz="0" w:space="0" w:color="auto"/>
            <w:left w:val="none" w:sz="0" w:space="0" w:color="auto"/>
            <w:bottom w:val="none" w:sz="0" w:space="0" w:color="auto"/>
            <w:right w:val="none" w:sz="0" w:space="0" w:color="auto"/>
          </w:divBdr>
        </w:div>
        <w:div w:id="544023466">
          <w:marLeft w:val="0"/>
          <w:marRight w:val="0"/>
          <w:marTop w:val="0"/>
          <w:marBottom w:val="0"/>
          <w:divBdr>
            <w:top w:val="none" w:sz="0" w:space="0" w:color="auto"/>
            <w:left w:val="none" w:sz="0" w:space="0" w:color="auto"/>
            <w:bottom w:val="none" w:sz="0" w:space="0" w:color="auto"/>
            <w:right w:val="none" w:sz="0" w:space="0" w:color="auto"/>
          </w:divBdr>
        </w:div>
        <w:div w:id="687176241">
          <w:marLeft w:val="0"/>
          <w:marRight w:val="0"/>
          <w:marTop w:val="0"/>
          <w:marBottom w:val="0"/>
          <w:divBdr>
            <w:top w:val="none" w:sz="0" w:space="0" w:color="auto"/>
            <w:left w:val="none" w:sz="0" w:space="0" w:color="auto"/>
            <w:bottom w:val="none" w:sz="0" w:space="0" w:color="auto"/>
            <w:right w:val="none" w:sz="0" w:space="0" w:color="auto"/>
          </w:divBdr>
        </w:div>
        <w:div w:id="773356789">
          <w:marLeft w:val="0"/>
          <w:marRight w:val="0"/>
          <w:marTop w:val="0"/>
          <w:marBottom w:val="0"/>
          <w:divBdr>
            <w:top w:val="none" w:sz="0" w:space="0" w:color="auto"/>
            <w:left w:val="none" w:sz="0" w:space="0" w:color="auto"/>
            <w:bottom w:val="none" w:sz="0" w:space="0" w:color="auto"/>
            <w:right w:val="none" w:sz="0" w:space="0" w:color="auto"/>
          </w:divBdr>
        </w:div>
        <w:div w:id="793984024">
          <w:marLeft w:val="0"/>
          <w:marRight w:val="0"/>
          <w:marTop w:val="0"/>
          <w:marBottom w:val="0"/>
          <w:divBdr>
            <w:top w:val="none" w:sz="0" w:space="0" w:color="auto"/>
            <w:left w:val="none" w:sz="0" w:space="0" w:color="auto"/>
            <w:bottom w:val="none" w:sz="0" w:space="0" w:color="auto"/>
            <w:right w:val="none" w:sz="0" w:space="0" w:color="auto"/>
          </w:divBdr>
        </w:div>
        <w:div w:id="1040935480">
          <w:marLeft w:val="0"/>
          <w:marRight w:val="0"/>
          <w:marTop w:val="0"/>
          <w:marBottom w:val="0"/>
          <w:divBdr>
            <w:top w:val="none" w:sz="0" w:space="0" w:color="auto"/>
            <w:left w:val="none" w:sz="0" w:space="0" w:color="auto"/>
            <w:bottom w:val="none" w:sz="0" w:space="0" w:color="auto"/>
            <w:right w:val="none" w:sz="0" w:space="0" w:color="auto"/>
          </w:divBdr>
        </w:div>
        <w:div w:id="1065563308">
          <w:marLeft w:val="0"/>
          <w:marRight w:val="0"/>
          <w:marTop w:val="0"/>
          <w:marBottom w:val="0"/>
          <w:divBdr>
            <w:top w:val="none" w:sz="0" w:space="0" w:color="auto"/>
            <w:left w:val="none" w:sz="0" w:space="0" w:color="auto"/>
            <w:bottom w:val="none" w:sz="0" w:space="0" w:color="auto"/>
            <w:right w:val="none" w:sz="0" w:space="0" w:color="auto"/>
          </w:divBdr>
        </w:div>
        <w:div w:id="1068190171">
          <w:marLeft w:val="0"/>
          <w:marRight w:val="0"/>
          <w:marTop w:val="0"/>
          <w:marBottom w:val="0"/>
          <w:divBdr>
            <w:top w:val="none" w:sz="0" w:space="0" w:color="auto"/>
            <w:left w:val="none" w:sz="0" w:space="0" w:color="auto"/>
            <w:bottom w:val="none" w:sz="0" w:space="0" w:color="auto"/>
            <w:right w:val="none" w:sz="0" w:space="0" w:color="auto"/>
          </w:divBdr>
        </w:div>
        <w:div w:id="1128011449">
          <w:marLeft w:val="0"/>
          <w:marRight w:val="0"/>
          <w:marTop w:val="0"/>
          <w:marBottom w:val="0"/>
          <w:divBdr>
            <w:top w:val="none" w:sz="0" w:space="0" w:color="auto"/>
            <w:left w:val="none" w:sz="0" w:space="0" w:color="auto"/>
            <w:bottom w:val="none" w:sz="0" w:space="0" w:color="auto"/>
            <w:right w:val="none" w:sz="0" w:space="0" w:color="auto"/>
          </w:divBdr>
        </w:div>
        <w:div w:id="1146631428">
          <w:marLeft w:val="0"/>
          <w:marRight w:val="0"/>
          <w:marTop w:val="0"/>
          <w:marBottom w:val="0"/>
          <w:divBdr>
            <w:top w:val="none" w:sz="0" w:space="0" w:color="auto"/>
            <w:left w:val="none" w:sz="0" w:space="0" w:color="auto"/>
            <w:bottom w:val="none" w:sz="0" w:space="0" w:color="auto"/>
            <w:right w:val="none" w:sz="0" w:space="0" w:color="auto"/>
          </w:divBdr>
        </w:div>
        <w:div w:id="1153990120">
          <w:marLeft w:val="0"/>
          <w:marRight w:val="0"/>
          <w:marTop w:val="0"/>
          <w:marBottom w:val="0"/>
          <w:divBdr>
            <w:top w:val="none" w:sz="0" w:space="0" w:color="auto"/>
            <w:left w:val="none" w:sz="0" w:space="0" w:color="auto"/>
            <w:bottom w:val="none" w:sz="0" w:space="0" w:color="auto"/>
            <w:right w:val="none" w:sz="0" w:space="0" w:color="auto"/>
          </w:divBdr>
        </w:div>
        <w:div w:id="1276447036">
          <w:marLeft w:val="0"/>
          <w:marRight w:val="0"/>
          <w:marTop w:val="0"/>
          <w:marBottom w:val="0"/>
          <w:divBdr>
            <w:top w:val="none" w:sz="0" w:space="0" w:color="auto"/>
            <w:left w:val="none" w:sz="0" w:space="0" w:color="auto"/>
            <w:bottom w:val="none" w:sz="0" w:space="0" w:color="auto"/>
            <w:right w:val="none" w:sz="0" w:space="0" w:color="auto"/>
          </w:divBdr>
        </w:div>
        <w:div w:id="1462110682">
          <w:marLeft w:val="0"/>
          <w:marRight w:val="0"/>
          <w:marTop w:val="0"/>
          <w:marBottom w:val="0"/>
          <w:divBdr>
            <w:top w:val="none" w:sz="0" w:space="0" w:color="auto"/>
            <w:left w:val="none" w:sz="0" w:space="0" w:color="auto"/>
            <w:bottom w:val="none" w:sz="0" w:space="0" w:color="auto"/>
            <w:right w:val="none" w:sz="0" w:space="0" w:color="auto"/>
          </w:divBdr>
        </w:div>
        <w:div w:id="1614244669">
          <w:marLeft w:val="0"/>
          <w:marRight w:val="0"/>
          <w:marTop w:val="0"/>
          <w:marBottom w:val="0"/>
          <w:divBdr>
            <w:top w:val="none" w:sz="0" w:space="0" w:color="auto"/>
            <w:left w:val="none" w:sz="0" w:space="0" w:color="auto"/>
            <w:bottom w:val="none" w:sz="0" w:space="0" w:color="auto"/>
            <w:right w:val="none" w:sz="0" w:space="0" w:color="auto"/>
          </w:divBdr>
        </w:div>
        <w:div w:id="1647591943">
          <w:marLeft w:val="0"/>
          <w:marRight w:val="0"/>
          <w:marTop w:val="0"/>
          <w:marBottom w:val="0"/>
          <w:divBdr>
            <w:top w:val="none" w:sz="0" w:space="0" w:color="auto"/>
            <w:left w:val="none" w:sz="0" w:space="0" w:color="auto"/>
            <w:bottom w:val="none" w:sz="0" w:space="0" w:color="auto"/>
            <w:right w:val="none" w:sz="0" w:space="0" w:color="auto"/>
          </w:divBdr>
        </w:div>
        <w:div w:id="1673221321">
          <w:marLeft w:val="0"/>
          <w:marRight w:val="0"/>
          <w:marTop w:val="0"/>
          <w:marBottom w:val="0"/>
          <w:divBdr>
            <w:top w:val="none" w:sz="0" w:space="0" w:color="auto"/>
            <w:left w:val="none" w:sz="0" w:space="0" w:color="auto"/>
            <w:bottom w:val="none" w:sz="0" w:space="0" w:color="auto"/>
            <w:right w:val="none" w:sz="0" w:space="0" w:color="auto"/>
          </w:divBdr>
        </w:div>
        <w:div w:id="1696080331">
          <w:marLeft w:val="0"/>
          <w:marRight w:val="0"/>
          <w:marTop w:val="0"/>
          <w:marBottom w:val="0"/>
          <w:divBdr>
            <w:top w:val="none" w:sz="0" w:space="0" w:color="auto"/>
            <w:left w:val="none" w:sz="0" w:space="0" w:color="auto"/>
            <w:bottom w:val="none" w:sz="0" w:space="0" w:color="auto"/>
            <w:right w:val="none" w:sz="0" w:space="0" w:color="auto"/>
          </w:divBdr>
        </w:div>
        <w:div w:id="1802183887">
          <w:marLeft w:val="0"/>
          <w:marRight w:val="0"/>
          <w:marTop w:val="0"/>
          <w:marBottom w:val="0"/>
          <w:divBdr>
            <w:top w:val="none" w:sz="0" w:space="0" w:color="auto"/>
            <w:left w:val="none" w:sz="0" w:space="0" w:color="auto"/>
            <w:bottom w:val="none" w:sz="0" w:space="0" w:color="auto"/>
            <w:right w:val="none" w:sz="0" w:space="0" w:color="auto"/>
          </w:divBdr>
        </w:div>
        <w:div w:id="1814982078">
          <w:marLeft w:val="0"/>
          <w:marRight w:val="0"/>
          <w:marTop w:val="0"/>
          <w:marBottom w:val="0"/>
          <w:divBdr>
            <w:top w:val="none" w:sz="0" w:space="0" w:color="auto"/>
            <w:left w:val="none" w:sz="0" w:space="0" w:color="auto"/>
            <w:bottom w:val="none" w:sz="0" w:space="0" w:color="auto"/>
            <w:right w:val="none" w:sz="0" w:space="0" w:color="auto"/>
          </w:divBdr>
        </w:div>
        <w:div w:id="2026321077">
          <w:marLeft w:val="0"/>
          <w:marRight w:val="0"/>
          <w:marTop w:val="0"/>
          <w:marBottom w:val="0"/>
          <w:divBdr>
            <w:top w:val="none" w:sz="0" w:space="0" w:color="auto"/>
            <w:left w:val="none" w:sz="0" w:space="0" w:color="auto"/>
            <w:bottom w:val="none" w:sz="0" w:space="0" w:color="auto"/>
            <w:right w:val="none" w:sz="0" w:space="0" w:color="auto"/>
          </w:divBdr>
        </w:div>
        <w:div w:id="2064667910">
          <w:marLeft w:val="0"/>
          <w:marRight w:val="0"/>
          <w:marTop w:val="0"/>
          <w:marBottom w:val="0"/>
          <w:divBdr>
            <w:top w:val="none" w:sz="0" w:space="0" w:color="auto"/>
            <w:left w:val="none" w:sz="0" w:space="0" w:color="auto"/>
            <w:bottom w:val="none" w:sz="0" w:space="0" w:color="auto"/>
            <w:right w:val="none" w:sz="0" w:space="0" w:color="auto"/>
          </w:divBdr>
        </w:div>
        <w:div w:id="2093233031">
          <w:marLeft w:val="0"/>
          <w:marRight w:val="0"/>
          <w:marTop w:val="0"/>
          <w:marBottom w:val="0"/>
          <w:divBdr>
            <w:top w:val="none" w:sz="0" w:space="0" w:color="auto"/>
            <w:left w:val="none" w:sz="0" w:space="0" w:color="auto"/>
            <w:bottom w:val="none" w:sz="0" w:space="0" w:color="auto"/>
            <w:right w:val="none" w:sz="0" w:space="0" w:color="auto"/>
          </w:divBdr>
        </w:div>
        <w:div w:id="2093577131">
          <w:marLeft w:val="0"/>
          <w:marRight w:val="0"/>
          <w:marTop w:val="0"/>
          <w:marBottom w:val="0"/>
          <w:divBdr>
            <w:top w:val="none" w:sz="0" w:space="0" w:color="auto"/>
            <w:left w:val="none" w:sz="0" w:space="0" w:color="auto"/>
            <w:bottom w:val="none" w:sz="0" w:space="0" w:color="auto"/>
            <w:right w:val="none" w:sz="0" w:space="0" w:color="auto"/>
          </w:divBdr>
        </w:div>
        <w:div w:id="2100176993">
          <w:marLeft w:val="0"/>
          <w:marRight w:val="0"/>
          <w:marTop w:val="0"/>
          <w:marBottom w:val="0"/>
          <w:divBdr>
            <w:top w:val="none" w:sz="0" w:space="0" w:color="auto"/>
            <w:left w:val="none" w:sz="0" w:space="0" w:color="auto"/>
            <w:bottom w:val="none" w:sz="0" w:space="0" w:color="auto"/>
            <w:right w:val="none" w:sz="0" w:space="0" w:color="auto"/>
          </w:divBdr>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2A86-C5FB-40B7-911D-C8B01ADB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465</Words>
  <Characters>2468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2928</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5</cp:revision>
  <dcterms:created xsi:type="dcterms:W3CDTF">2016-06-20T10:55:00Z</dcterms:created>
  <dcterms:modified xsi:type="dcterms:W3CDTF">2016-06-28T19:41:00Z</dcterms:modified>
</cp:coreProperties>
</file>