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A50C60">
        <w:rPr>
          <w:rFonts w:ascii="Calibri" w:eastAsia="Calibri" w:hAnsi="Calibri"/>
          <w:sz w:val="32"/>
          <w:szCs w:val="32"/>
          <w:lang w:eastAsia="en-US"/>
        </w:rPr>
        <w:t>04</w:t>
      </w:r>
      <w:r w:rsidRPr="00377FEB">
        <w:rPr>
          <w:rFonts w:ascii="Calibri" w:eastAsia="Calibri" w:hAnsi="Calibri"/>
          <w:sz w:val="32"/>
          <w:szCs w:val="32"/>
          <w:lang w:eastAsia="en-US"/>
        </w:rPr>
        <w:t>.</w:t>
      </w:r>
      <w:r w:rsidR="009E6C6A">
        <w:rPr>
          <w:rFonts w:ascii="Calibri" w:eastAsia="Calibri" w:hAnsi="Calibri"/>
          <w:sz w:val="32"/>
          <w:szCs w:val="32"/>
          <w:lang w:eastAsia="en-US"/>
        </w:rPr>
        <w:t>0</w:t>
      </w:r>
      <w:r w:rsidR="00A50C60">
        <w:rPr>
          <w:rFonts w:ascii="Calibri" w:eastAsia="Calibri" w:hAnsi="Calibri"/>
          <w:sz w:val="32"/>
          <w:szCs w:val="32"/>
          <w:lang w:eastAsia="en-US"/>
        </w:rPr>
        <w:t>6</w:t>
      </w:r>
      <w:r w:rsidRPr="00377FEB">
        <w:rPr>
          <w:rFonts w:ascii="Calibri" w:eastAsia="Calibri" w:hAnsi="Calibri"/>
          <w:sz w:val="32"/>
          <w:szCs w:val="32"/>
          <w:lang w:eastAsia="en-US"/>
        </w:rPr>
        <w:t>.1</w:t>
      </w:r>
      <w:r w:rsidR="009E6C6A">
        <w:rPr>
          <w:rFonts w:ascii="Calibri" w:eastAsia="Calibri" w:hAnsi="Calibri"/>
          <w:sz w:val="32"/>
          <w:szCs w:val="32"/>
          <w:lang w:eastAsia="en-US"/>
        </w:rPr>
        <w:t>5</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Referatsak: HM Kong Harald</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Referatsak: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Pr="003F3B1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Sak 12/2014: Referat, pakkeforløpsarbeidet</w:t>
      </w:r>
      <w:r w:rsidR="001438C2" w:rsidRPr="003F3B19">
        <w:rPr>
          <w:rFonts w:asciiTheme="minorHAnsi" w:eastAsia="Calibri" w:hAnsiTheme="minorHAnsi" w:cs="Arial"/>
          <w:color w:val="222222"/>
          <w:sz w:val="22"/>
          <w:szCs w:val="22"/>
          <w:shd w:val="clear" w:color="auto" w:fill="FFFFFF"/>
          <w:lang w:eastAsia="en-US"/>
        </w:rPr>
        <w:t>:</w:t>
      </w:r>
      <w:r w:rsidRPr="003F3B19">
        <w:rPr>
          <w:rFonts w:asciiTheme="minorHAnsi" w:eastAsia="Calibri" w:hAnsiTheme="minorHAnsi" w:cs="Arial"/>
          <w:color w:val="222222"/>
          <w:sz w:val="22"/>
          <w:szCs w:val="22"/>
          <w:shd w:val="clear" w:color="auto" w:fill="FFFFFF"/>
          <w:lang w:eastAsia="en-US"/>
        </w:rPr>
        <w:t xml:space="preserve"> </w:t>
      </w:r>
      <w:r w:rsidR="001438C2" w:rsidRPr="003F3B19">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mplementering</w:t>
      </w:r>
      <w:r w:rsidR="001438C2" w:rsidRPr="003F3B19">
        <w:rPr>
          <w:rFonts w:asciiTheme="minorHAnsi" w:eastAsia="Calibri" w:hAnsiTheme="minorHAnsi" w:cs="Arial"/>
          <w:color w:val="222222"/>
          <w:sz w:val="22"/>
          <w:szCs w:val="22"/>
          <w:shd w:val="clear" w:color="auto" w:fill="FFFFFF"/>
          <w:lang w:eastAsia="en-US"/>
        </w:rPr>
        <w:t>en</w:t>
      </w:r>
    </w:p>
    <w:p w:rsidR="00FD2A7B" w:rsidRPr="00D802CF" w:rsidRDefault="00FD2A7B" w:rsidP="001438C2">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19/2014: </w:t>
      </w:r>
      <w:r w:rsidRPr="00D802CF">
        <w:rPr>
          <w:rFonts w:asciiTheme="minorHAnsi" w:eastAsia="Calibri" w:hAnsiTheme="minorHAnsi" w:cs="Arial"/>
          <w:sz w:val="22"/>
          <w:szCs w:val="22"/>
          <w:shd w:val="clear" w:color="auto" w:fill="FFFFFF"/>
          <w:lang w:eastAsia="en-US"/>
        </w:rPr>
        <w:t>Internasjonalt arbeid</w:t>
      </w:r>
      <w:r w:rsidR="00A50C60" w:rsidRPr="00D802CF">
        <w:rPr>
          <w:rFonts w:asciiTheme="minorHAnsi" w:eastAsia="Calibri" w:hAnsiTheme="minorHAnsi" w:cs="Arial"/>
          <w:sz w:val="22"/>
          <w:szCs w:val="22"/>
          <w:shd w:val="clear" w:color="auto" w:fill="FFFFFF"/>
          <w:lang w:eastAsia="en-US"/>
        </w:rPr>
        <w:t>: invitasjon fra Danmark</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Referatsak: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7153C7" w:rsidRDefault="007153C7"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8/2015: Konstituering av styret</w:t>
      </w:r>
    </w:p>
    <w:p w:rsidR="0086385C" w:rsidRDefault="0086385C" w:rsidP="0086385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12/2015: Om økonomien i foreningen</w:t>
      </w:r>
    </w:p>
    <w:p w:rsidR="00E0053A" w:rsidRDefault="00E0053A" w:rsidP="00E0053A">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13/2015: Innføre nye styremedlemmer i aktuelle saker. Gjennomgang av styrets saksliste/referatsystem</w:t>
      </w:r>
    </w:p>
    <w:p w:rsidR="0086385C" w:rsidRDefault="000F76F4" w:rsidP="001438C2">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w:t>
      </w:r>
      <w:r w:rsidR="00E0053A">
        <w:rPr>
          <w:rFonts w:asciiTheme="minorHAnsi" w:eastAsia="Calibri" w:hAnsiTheme="minorHAnsi" w:cs="Arial"/>
          <w:color w:val="222222"/>
          <w:sz w:val="22"/>
          <w:szCs w:val="22"/>
          <w:shd w:val="clear" w:color="auto" w:fill="FFFFFF"/>
          <w:lang w:eastAsia="en-US"/>
        </w:rPr>
        <w:t>4</w:t>
      </w:r>
      <w:r>
        <w:rPr>
          <w:rFonts w:asciiTheme="minorHAnsi" w:eastAsia="Calibri" w:hAnsiTheme="minorHAnsi" w:cs="Arial"/>
          <w:color w:val="222222"/>
          <w:sz w:val="22"/>
          <w:szCs w:val="22"/>
          <w:shd w:val="clear" w:color="auto" w:fill="FFFFFF"/>
          <w:lang w:eastAsia="en-US"/>
        </w:rPr>
        <w:t xml:space="preserve">/2015: </w:t>
      </w:r>
      <w:r w:rsidR="00E644D8">
        <w:rPr>
          <w:rFonts w:asciiTheme="minorHAnsi" w:eastAsia="Calibri" w:hAnsiTheme="minorHAnsi" w:cs="Arial"/>
          <w:color w:val="222222"/>
          <w:sz w:val="22"/>
          <w:szCs w:val="22"/>
          <w:shd w:val="clear" w:color="auto" w:fill="FFFFFF"/>
          <w:lang w:eastAsia="en-US"/>
        </w:rPr>
        <w:t>H</w:t>
      </w:r>
      <w:r w:rsidR="0086385C">
        <w:rPr>
          <w:rFonts w:asciiTheme="minorHAnsi" w:eastAsia="Calibri" w:hAnsiTheme="minorHAnsi" w:cs="Arial"/>
          <w:color w:val="222222"/>
          <w:sz w:val="22"/>
          <w:szCs w:val="22"/>
          <w:shd w:val="clear" w:color="auto" w:fill="FFFFFF"/>
          <w:lang w:eastAsia="en-US"/>
        </w:rPr>
        <w:t>elsedirektoratets tildeling 2015, omprioritering av tiltaksplanen og revidere budsjettet</w:t>
      </w:r>
    </w:p>
    <w:p w:rsidR="0086385C" w:rsidRDefault="00B02ACC" w:rsidP="0086385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15/</w:t>
      </w:r>
      <w:r>
        <w:rPr>
          <w:rFonts w:asciiTheme="minorHAnsi" w:eastAsia="Calibri" w:hAnsiTheme="minorHAnsi" w:cs="Arial"/>
          <w:color w:val="222222"/>
          <w:sz w:val="20"/>
          <w:szCs w:val="22"/>
          <w:shd w:val="clear" w:color="auto" w:fill="FFFFFF"/>
          <w:lang w:eastAsia="en-US"/>
        </w:rPr>
        <w:t xml:space="preserve">2015: </w:t>
      </w:r>
      <w:r w:rsidR="0086385C">
        <w:rPr>
          <w:rFonts w:asciiTheme="minorHAnsi" w:eastAsia="Calibri" w:hAnsiTheme="minorHAnsi" w:cs="Arial"/>
          <w:sz w:val="22"/>
          <w:szCs w:val="22"/>
          <w:shd w:val="clear" w:color="auto" w:fill="FFFFFF"/>
          <w:lang w:eastAsia="en-US"/>
        </w:rPr>
        <w:t>Å</w:t>
      </w:r>
      <w:r w:rsidR="0086385C" w:rsidRPr="00D802CF">
        <w:rPr>
          <w:rFonts w:asciiTheme="minorHAnsi" w:eastAsia="Calibri" w:hAnsiTheme="minorHAnsi" w:cs="Arial"/>
          <w:sz w:val="22"/>
          <w:szCs w:val="22"/>
          <w:shd w:val="clear" w:color="auto" w:fill="FFFFFF"/>
          <w:lang w:eastAsia="en-US"/>
        </w:rPr>
        <w:t>rsplan</w:t>
      </w:r>
      <w:r w:rsidR="0086385C">
        <w:rPr>
          <w:rFonts w:asciiTheme="minorHAnsi" w:eastAsia="Calibri" w:hAnsiTheme="minorHAnsi" w:cs="Arial"/>
          <w:sz w:val="22"/>
          <w:szCs w:val="22"/>
          <w:shd w:val="clear" w:color="auto" w:fill="FFFFFF"/>
          <w:lang w:eastAsia="en-US"/>
        </w:rPr>
        <w:t>en</w:t>
      </w:r>
    </w:p>
    <w:p w:rsidR="00B02ACC" w:rsidRDefault="007153C7"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16/2015: </w:t>
      </w:r>
      <w:r w:rsidR="0086385C">
        <w:rPr>
          <w:rFonts w:asciiTheme="minorHAnsi" w:eastAsia="Calibri" w:hAnsiTheme="minorHAnsi" w:cs="Arial"/>
          <w:color w:val="222222"/>
          <w:sz w:val="22"/>
          <w:szCs w:val="22"/>
          <w:shd w:val="clear" w:color="auto" w:fill="FFFFFF"/>
          <w:lang w:eastAsia="en-US"/>
        </w:rPr>
        <w:t>Referatsak: Høringssvar på reviderte prioriteringsveiledere</w:t>
      </w:r>
    </w:p>
    <w:p w:rsidR="007153C7" w:rsidRDefault="00B02ACC"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17/2015: </w:t>
      </w:r>
      <w:r w:rsidR="0086385C">
        <w:rPr>
          <w:rFonts w:asciiTheme="minorHAnsi" w:eastAsia="Calibri" w:hAnsiTheme="minorHAnsi" w:cs="Arial"/>
          <w:color w:val="222222"/>
          <w:sz w:val="20"/>
          <w:szCs w:val="22"/>
          <w:shd w:val="clear" w:color="auto" w:fill="FFFFFF"/>
          <w:lang w:eastAsia="en-US"/>
        </w:rPr>
        <w:t xml:space="preserve">Referatsak: arbeidet i utvalget for ny programplan for God diagnostikk, behandling og rehabilitering i </w:t>
      </w:r>
      <w:r w:rsidR="0086385C" w:rsidRPr="00D802CF">
        <w:rPr>
          <w:rFonts w:asciiTheme="minorHAnsi" w:eastAsia="Calibri" w:hAnsiTheme="minorHAnsi" w:cs="Arial"/>
          <w:sz w:val="20"/>
          <w:szCs w:val="22"/>
          <w:shd w:val="clear" w:color="auto" w:fill="FFFFFF"/>
          <w:lang w:eastAsia="en-US"/>
        </w:rPr>
        <w:t>Forskningsrådet</w:t>
      </w:r>
    </w:p>
    <w:p w:rsidR="00A50C60" w:rsidRDefault="00B02ACC" w:rsidP="00D802CF">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18/2015: </w:t>
      </w:r>
      <w:r w:rsidR="0086385C">
        <w:rPr>
          <w:rFonts w:asciiTheme="minorHAnsi" w:eastAsia="Calibri" w:hAnsiTheme="minorHAnsi" w:cs="Arial"/>
          <w:color w:val="222222"/>
          <w:sz w:val="22"/>
          <w:szCs w:val="22"/>
          <w:shd w:val="clear" w:color="auto" w:fill="FFFFFF"/>
          <w:lang w:eastAsia="en-US"/>
        </w:rPr>
        <w:t>Blærekreftdagen og Forglem-oss-ei-aksjonen</w:t>
      </w:r>
    </w:p>
    <w:p w:rsidR="00377285" w:rsidRDefault="00377285" w:rsidP="00D802CF">
      <w:pPr>
        <w:spacing w:after="120"/>
        <w:ind w:left="709" w:hanging="709"/>
        <w:rPr>
          <w:rFonts w:ascii="Calibri" w:eastAsia="Calibri" w:hAnsi="Calibri" w:cs="Arial"/>
          <w:color w:val="000000" w:themeColor="text1"/>
          <w:sz w:val="22"/>
          <w:szCs w:val="22"/>
          <w:shd w:val="clear" w:color="auto" w:fill="FFFFFF"/>
          <w:lang w:eastAsia="en-US"/>
        </w:rPr>
      </w:pPr>
      <w:r>
        <w:rPr>
          <w:rFonts w:ascii="Calibri" w:eastAsia="Calibri" w:hAnsi="Calibri" w:cs="Arial"/>
          <w:color w:val="000000" w:themeColor="text1"/>
          <w:sz w:val="22"/>
          <w:szCs w:val="22"/>
          <w:shd w:val="clear" w:color="auto" w:fill="FFFFFF"/>
          <w:lang w:eastAsia="en-US"/>
        </w:rPr>
        <w:t xml:space="preserve">Sak 19/2015: </w:t>
      </w:r>
      <w:r w:rsidR="0086385C">
        <w:rPr>
          <w:rFonts w:ascii="Calibri" w:eastAsia="Calibri" w:hAnsi="Calibri" w:cs="Arial"/>
          <w:color w:val="000000" w:themeColor="text1"/>
          <w:sz w:val="22"/>
          <w:szCs w:val="22"/>
          <w:shd w:val="clear" w:color="auto" w:fill="FFFFFF"/>
          <w:lang w:eastAsia="en-US"/>
        </w:rPr>
        <w:t>Spørreundersøkelsen, hvordan håndterer vi den?</w:t>
      </w:r>
    </w:p>
    <w:p w:rsidR="0086385C" w:rsidRDefault="0086385C" w:rsidP="0086385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20/2015:</w:t>
      </w:r>
      <w:r w:rsidRPr="0086385C">
        <w:rPr>
          <w:rFonts w:ascii="Calibri" w:eastAsia="Calibri" w:hAnsi="Calibri" w:cs="Arial"/>
          <w:color w:val="000000" w:themeColor="text1"/>
          <w:sz w:val="22"/>
          <w:szCs w:val="22"/>
          <w:shd w:val="clear" w:color="auto" w:fill="FFFFFF"/>
          <w:lang w:eastAsia="en-US"/>
        </w:rPr>
        <w:t xml:space="preserve"> </w:t>
      </w:r>
      <w:r w:rsidRPr="00D802CF">
        <w:rPr>
          <w:rFonts w:ascii="Calibri" w:eastAsia="Calibri" w:hAnsi="Calibri" w:cs="Arial"/>
          <w:color w:val="000000" w:themeColor="text1"/>
          <w:sz w:val="22"/>
          <w:szCs w:val="22"/>
          <w:shd w:val="clear" w:color="auto" w:fill="FFFFFF"/>
          <w:lang w:eastAsia="en-US"/>
        </w:rPr>
        <w:t>Orienteringssak: Regnskapsfører Roger Toftner</w:t>
      </w:r>
    </w:p>
    <w:p w:rsidR="00F30F11" w:rsidRDefault="0086385C" w:rsidP="00D802CF">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sz w:val="22"/>
          <w:szCs w:val="22"/>
          <w:shd w:val="clear" w:color="auto" w:fill="FFFFFF"/>
          <w:lang w:eastAsia="en-US"/>
        </w:rPr>
        <w:t xml:space="preserve">Sak 21/2015: </w:t>
      </w:r>
      <w:r w:rsidRPr="00D802CF">
        <w:rPr>
          <w:rFonts w:ascii="Calibri" w:eastAsia="Calibri" w:hAnsi="Calibri" w:cs="Arial"/>
          <w:color w:val="000000" w:themeColor="text1"/>
          <w:sz w:val="22"/>
          <w:szCs w:val="22"/>
          <w:shd w:val="clear" w:color="auto" w:fill="FFFFFF"/>
          <w:lang w:eastAsia="en-US"/>
        </w:rPr>
        <w:t>Ny regnskapsfører</w:t>
      </w:r>
    </w:p>
    <w:p w:rsidR="00B52965" w:rsidRDefault="00B52965" w:rsidP="00D802CF">
      <w:pPr>
        <w:spacing w:after="120"/>
        <w:ind w:left="709" w:hanging="709"/>
        <w:rPr>
          <w:rFonts w:ascii="Calibri" w:eastAsia="Calibri" w:hAnsi="Calibri" w:cs="Arial"/>
          <w:color w:val="000000" w:themeColor="text1"/>
          <w:sz w:val="22"/>
          <w:szCs w:val="22"/>
          <w:shd w:val="clear" w:color="auto" w:fill="FFFFFF"/>
          <w:lang w:eastAsia="en-US"/>
        </w:rPr>
      </w:pPr>
    </w:p>
    <w:p w:rsidR="00B52965" w:rsidRPr="00F12DF6" w:rsidRDefault="00B52965" w:rsidP="00D802CF">
      <w:pPr>
        <w:spacing w:after="120"/>
        <w:ind w:left="709" w:hanging="709"/>
        <w:rPr>
          <w:rFonts w:ascii="Calibri" w:eastAsia="Calibri" w:hAnsi="Calibri" w:cs="Arial"/>
          <w:color w:val="000000" w:themeColor="text1"/>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9358D7">
        <w:rPr>
          <w:rFonts w:ascii="Calibri" w:eastAsia="Calibri" w:hAnsi="Calibri"/>
          <w:sz w:val="32"/>
          <w:szCs w:val="32"/>
          <w:lang w:eastAsia="en-US"/>
        </w:rPr>
        <w:t>04</w:t>
      </w:r>
      <w:r w:rsidR="001438C2">
        <w:rPr>
          <w:rFonts w:ascii="Calibri" w:eastAsia="Calibri" w:hAnsi="Calibri"/>
          <w:sz w:val="32"/>
          <w:szCs w:val="32"/>
          <w:lang w:eastAsia="en-US"/>
        </w:rPr>
        <w:t>.</w:t>
      </w:r>
      <w:r w:rsidR="00BD3413">
        <w:rPr>
          <w:rFonts w:ascii="Calibri" w:eastAsia="Calibri" w:hAnsi="Calibri"/>
          <w:sz w:val="32"/>
          <w:szCs w:val="32"/>
          <w:lang w:eastAsia="en-US"/>
        </w:rPr>
        <w:t>0</w:t>
      </w:r>
      <w:r w:rsidR="009358D7">
        <w:rPr>
          <w:rFonts w:ascii="Calibri" w:eastAsia="Calibri" w:hAnsi="Calibri"/>
          <w:sz w:val="32"/>
          <w:szCs w:val="32"/>
          <w:lang w:eastAsia="en-US"/>
        </w:rPr>
        <w:t>6</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BD3413">
        <w:rPr>
          <w:rFonts w:ascii="Calibri" w:eastAsia="Calibri" w:hAnsi="Calibri"/>
          <w:sz w:val="32"/>
          <w:szCs w:val="32"/>
          <w:lang w:eastAsia="en-US"/>
        </w:rPr>
        <w:t>5</w:t>
      </w:r>
    </w:p>
    <w:p w:rsidR="00C01A9C"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4C1835">
        <w:rPr>
          <w:rFonts w:asciiTheme="minorHAnsi" w:hAnsiTheme="minorHAnsi" w:cs="Arial"/>
          <w:sz w:val="22"/>
          <w:szCs w:val="22"/>
        </w:rPr>
        <w:t>Stine, Ranveig</w:t>
      </w:r>
      <w:r w:rsidR="00EB4754">
        <w:rPr>
          <w:rFonts w:asciiTheme="minorHAnsi" w:hAnsiTheme="minorHAnsi" w:cs="Arial"/>
          <w:sz w:val="22"/>
          <w:szCs w:val="22"/>
        </w:rPr>
        <w:t>, Roar, Bjørn</w:t>
      </w:r>
    </w:p>
    <w:p w:rsidR="00A51EA4" w:rsidRPr="000876B3" w:rsidRDefault="00A51EA4" w:rsidP="0083353F">
      <w:pPr>
        <w:rPr>
          <w:rFonts w:asciiTheme="minorHAnsi" w:hAnsiTheme="minorHAnsi" w:cs="Arial"/>
          <w:sz w:val="22"/>
          <w:szCs w:val="22"/>
        </w:rPr>
      </w:pPr>
      <w:r w:rsidRPr="000876B3">
        <w:rPr>
          <w:rFonts w:asciiTheme="minorHAnsi" w:hAnsiTheme="minorHAnsi" w:cs="Arial"/>
          <w:sz w:val="22"/>
          <w:szCs w:val="22"/>
        </w:rPr>
        <w:t xml:space="preserve">Sak </w:t>
      </w:r>
      <w:r w:rsidR="00DD3375">
        <w:rPr>
          <w:rFonts w:asciiTheme="minorHAnsi" w:hAnsiTheme="minorHAnsi" w:cs="Arial"/>
          <w:sz w:val="22"/>
          <w:szCs w:val="22"/>
        </w:rPr>
        <w:t>4, 17 og 21</w:t>
      </w:r>
      <w:r w:rsidR="00EB4754">
        <w:rPr>
          <w:rFonts w:asciiTheme="minorHAnsi" w:hAnsiTheme="minorHAnsi" w:cs="Arial"/>
          <w:sz w:val="22"/>
          <w:szCs w:val="22"/>
        </w:rPr>
        <w:t xml:space="preserve">/2013, </w:t>
      </w:r>
      <w:r w:rsidR="00DD3375">
        <w:rPr>
          <w:rFonts w:asciiTheme="minorHAnsi" w:hAnsiTheme="minorHAnsi" w:cs="Arial"/>
          <w:sz w:val="22"/>
          <w:szCs w:val="22"/>
        </w:rPr>
        <w:t>5, 11</w:t>
      </w:r>
      <w:r w:rsidR="00995D92">
        <w:rPr>
          <w:rFonts w:asciiTheme="minorHAnsi" w:hAnsiTheme="minorHAnsi" w:cs="Arial"/>
          <w:sz w:val="22"/>
          <w:szCs w:val="22"/>
        </w:rPr>
        <w:t xml:space="preserve"> og 24</w:t>
      </w:r>
      <w:r w:rsidR="00EB4754">
        <w:rPr>
          <w:rFonts w:asciiTheme="minorHAnsi" w:hAnsiTheme="minorHAnsi" w:cs="Arial"/>
          <w:sz w:val="22"/>
          <w:szCs w:val="22"/>
        </w:rPr>
        <w:t>/2014</w:t>
      </w:r>
      <w:r w:rsidR="00CC51DC">
        <w:rPr>
          <w:rFonts w:asciiTheme="minorHAnsi" w:hAnsiTheme="minorHAnsi" w:cs="Arial"/>
          <w:sz w:val="22"/>
          <w:szCs w:val="22"/>
        </w:rPr>
        <w:t xml:space="preserve"> </w:t>
      </w:r>
      <w:r w:rsidR="004C1835">
        <w:rPr>
          <w:rFonts w:asciiTheme="minorHAnsi" w:hAnsiTheme="minorHAnsi" w:cs="Arial"/>
          <w:sz w:val="22"/>
          <w:szCs w:val="22"/>
        </w:rPr>
        <w:t xml:space="preserve">og </w:t>
      </w:r>
      <w:r w:rsidR="00EB4754">
        <w:rPr>
          <w:rFonts w:asciiTheme="minorHAnsi" w:hAnsiTheme="minorHAnsi" w:cs="Arial"/>
          <w:sz w:val="22"/>
          <w:szCs w:val="22"/>
        </w:rPr>
        <w:t xml:space="preserve"> </w:t>
      </w:r>
      <w:r w:rsidR="00995D92">
        <w:rPr>
          <w:rFonts w:asciiTheme="minorHAnsi" w:hAnsiTheme="minorHAnsi" w:cs="Arial"/>
          <w:sz w:val="22"/>
          <w:szCs w:val="22"/>
        </w:rPr>
        <w:t>8</w:t>
      </w:r>
      <w:r w:rsidR="007A6754">
        <w:rPr>
          <w:rFonts w:asciiTheme="minorHAnsi" w:hAnsiTheme="minorHAnsi" w:cs="Arial"/>
          <w:sz w:val="22"/>
          <w:szCs w:val="22"/>
        </w:rPr>
        <w:t>, 14</w:t>
      </w:r>
      <w:r w:rsidR="00036D58">
        <w:rPr>
          <w:rFonts w:asciiTheme="minorHAnsi" w:hAnsiTheme="minorHAnsi" w:cs="Arial"/>
          <w:sz w:val="22"/>
          <w:szCs w:val="22"/>
        </w:rPr>
        <w:t xml:space="preserve"> og 21</w:t>
      </w:r>
      <w:r w:rsidR="004C1835">
        <w:rPr>
          <w:rFonts w:asciiTheme="minorHAnsi" w:hAnsiTheme="minorHAnsi" w:cs="Arial"/>
          <w:sz w:val="22"/>
          <w:szCs w:val="22"/>
        </w:rPr>
        <w:t xml:space="preserve">/2015 </w:t>
      </w:r>
      <w:r w:rsidR="002A0715">
        <w:rPr>
          <w:rFonts w:asciiTheme="minorHAnsi" w:hAnsiTheme="minorHAnsi" w:cs="Arial"/>
          <w:sz w:val="22"/>
          <w:szCs w:val="22"/>
        </w:rPr>
        <w:t>ble</w:t>
      </w:r>
      <w:r w:rsidR="00E711D1">
        <w:rPr>
          <w:rFonts w:asciiTheme="minorHAnsi" w:hAnsiTheme="minorHAnsi" w:cs="Arial"/>
          <w:sz w:val="22"/>
          <w:szCs w:val="22"/>
        </w:rPr>
        <w:t xml:space="preserve"> utsatt.</w:t>
      </w:r>
    </w:p>
    <w:p w:rsidR="00C01A9C" w:rsidRPr="00953EF8" w:rsidRDefault="00C01A9C" w:rsidP="00C01A9C">
      <w:pPr>
        <w:rPr>
          <w:rFonts w:asciiTheme="minorHAnsi" w:hAnsiTheme="minorHAnsi" w:cs="Arial"/>
          <w:sz w:val="22"/>
          <w:szCs w:val="22"/>
        </w:rPr>
      </w:pPr>
    </w:p>
    <w:p w:rsidR="00E711D1" w:rsidRDefault="00DD3375" w:rsidP="004C1835">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13/2015: Innføre nye styremedlemmer i aktuelle saker. Gjennomgang av styrets saksliste/referatsystem. Systemet med å la uoppgjorte styresaker henge med på sakslista for oversiktens skyld ble gjennomgått, likeså ble de enkelte «hengende» sakene kort gjennomgått. Saken avsluttes.</w:t>
      </w:r>
    </w:p>
    <w:p w:rsidR="00DD3375" w:rsidRDefault="00DD3375" w:rsidP="00DD3375">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Sak 12/2014: Referat, pakkeforløpsarbeidet: Implementeringen</w:t>
      </w:r>
      <w:r>
        <w:rPr>
          <w:rFonts w:asciiTheme="minorHAnsi" w:eastAsia="Calibri" w:hAnsiTheme="minorHAnsi" w:cs="Arial"/>
          <w:color w:val="222222"/>
          <w:sz w:val="22"/>
          <w:szCs w:val="22"/>
          <w:shd w:val="clear" w:color="auto" w:fill="FFFFFF"/>
          <w:lang w:eastAsia="en-US"/>
        </w:rPr>
        <w:t xml:space="preserve">. Det ble kort informert om hva standardiserte pasientforløp («pakkeforløp») er og hva det betyr for pasienten. </w:t>
      </w:r>
      <w:r>
        <w:rPr>
          <w:rFonts w:asciiTheme="minorHAnsi" w:eastAsia="Calibri" w:hAnsiTheme="minorHAnsi" w:cs="Arial"/>
          <w:color w:val="222222"/>
          <w:sz w:val="22"/>
          <w:szCs w:val="22"/>
          <w:shd w:val="clear" w:color="auto" w:fill="FFFFFF"/>
          <w:lang w:eastAsia="en-US"/>
        </w:rPr>
        <w:lastRenderedPageBreak/>
        <w:t>Blærekreftforløpet ble implementert fra 1. mai på alle landets sykehus, og fra da av skal alle blærekreftpasienter gjennomgå utredning, diagnostikk og behandling uten ikke-medisinsk begrunnet ventetid. Vi har ikke fått noen tilbakemeldinger hittil om hvordan systemet fungerer, men ser fram til å få det. Saken avsluttes og tas opp på nytt når det måtte være aktuelt.</w:t>
      </w:r>
    </w:p>
    <w:p w:rsidR="00995D92" w:rsidRDefault="00DD3375" w:rsidP="00DD3375">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19/2014: </w:t>
      </w:r>
      <w:r w:rsidRPr="00D802CF">
        <w:rPr>
          <w:rFonts w:asciiTheme="minorHAnsi" w:eastAsia="Calibri" w:hAnsiTheme="minorHAnsi" w:cs="Arial"/>
          <w:sz w:val="22"/>
          <w:szCs w:val="22"/>
          <w:shd w:val="clear" w:color="auto" w:fill="FFFFFF"/>
          <w:lang w:eastAsia="en-US"/>
        </w:rPr>
        <w:t>Internasjonalt arbeid: invitasjon fra Danmark</w:t>
      </w:r>
      <w:r>
        <w:rPr>
          <w:rFonts w:asciiTheme="minorHAnsi" w:eastAsia="Calibri" w:hAnsiTheme="minorHAnsi" w:cs="Arial"/>
          <w:sz w:val="22"/>
          <w:szCs w:val="22"/>
          <w:shd w:val="clear" w:color="auto" w:fill="FFFFFF"/>
          <w:lang w:eastAsia="en-US"/>
        </w:rPr>
        <w:t xml:space="preserve">. En person fra Blærekreftforeningen har blitt invitert til seminar 26. – 27. sept. av Blæreforeningen i Danmark. </w:t>
      </w:r>
      <w:r w:rsidR="00DA1BAE">
        <w:rPr>
          <w:rFonts w:asciiTheme="minorHAnsi" w:eastAsia="Calibri" w:hAnsiTheme="minorHAnsi" w:cs="Arial"/>
          <w:sz w:val="22"/>
          <w:szCs w:val="22"/>
          <w:shd w:val="clear" w:color="auto" w:fill="FFFFFF"/>
          <w:lang w:eastAsia="en-US"/>
        </w:rPr>
        <w:t>Bjørn var interessert og ville sjekke muligheter; har i ettertid funnet at det ikke passet med tidspunktet. Ny utsending søkes.</w:t>
      </w:r>
    </w:p>
    <w:p w:rsidR="00DD3375" w:rsidRDefault="00995D92" w:rsidP="004C1835">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27</w:t>
      </w:r>
      <w:r w:rsidRPr="003F3B19">
        <w:rPr>
          <w:rFonts w:asciiTheme="minorHAnsi" w:eastAsia="Calibri" w:hAnsiTheme="minorHAnsi" w:cs="Arial"/>
          <w:color w:val="222222"/>
          <w:sz w:val="22"/>
          <w:szCs w:val="22"/>
          <w:shd w:val="clear" w:color="auto" w:fill="FFFFFF"/>
          <w:lang w:eastAsia="en-US"/>
        </w:rPr>
        <w:t>/2014: Referatsak: Endring/justering av DRG-poeng og ISF (</w:t>
      </w:r>
      <w:r>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Stykkprisfinansieringen gjør av blållyscystoskopi, i følge legene, blir mindre brukt enn ønsket fordi det ikke har sin egen DRG-kode og dermed kompenseres direkte gjennom ordningen. Danmark har dettepå plass, og der brukes blålys mye mer enn her i landet. Ranveig har vært i kontakt med Finansavdelingen i HDIR og har meldt inn flere spørsmål til denne ordningen og kodesystemet på vegne av pasientene. Vi er invitert til et møte med dem for å diskutere saken, dato ikke fastsatt.</w:t>
      </w:r>
    </w:p>
    <w:p w:rsidR="00995D92" w:rsidRDefault="00995D92" w:rsidP="00995D9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12/2015: Om økonomien i foreningen. Ronald (forfall) skulle sjekke angående mulige bingo-inntekter og har funnet frem til rett sted for en henvendelse</w:t>
      </w:r>
      <w:r w:rsidR="007A6754">
        <w:rPr>
          <w:rFonts w:asciiTheme="minorHAnsi" w:eastAsia="Calibri" w:hAnsiTheme="minorHAnsi" w:cs="Arial"/>
          <w:color w:val="222222"/>
          <w:sz w:val="22"/>
          <w:szCs w:val="22"/>
          <w:shd w:val="clear" w:color="auto" w:fill="FFFFFF"/>
          <w:lang w:eastAsia="en-US"/>
        </w:rPr>
        <w:t xml:space="preserve">. Han har sendt telefonnummeret over til styret som sender det tilbake og ber Ronald følge opp videre. Roar og Bjørn skulle sjekke angående tilskuddsmuligheter på nett, blant annet tilskuddsportalen og bidra.no; så har ikke sjedd. Stine skulle sjekke forutsetningene for innmelding i Innsamlingskontrollen: en slik innmelding har en kostnadsside </w:t>
      </w:r>
      <w:r w:rsidR="00C30166">
        <w:rPr>
          <w:rFonts w:asciiTheme="minorHAnsi" w:eastAsia="Calibri" w:hAnsiTheme="minorHAnsi" w:cs="Arial"/>
          <w:color w:val="222222"/>
          <w:sz w:val="22"/>
          <w:szCs w:val="22"/>
          <w:shd w:val="clear" w:color="auto" w:fill="FFFFFF"/>
          <w:lang w:eastAsia="en-US"/>
        </w:rPr>
        <w:t xml:space="preserve">(4000 ved innmelding og 1-2 ‰ av innsamlet beløp) </w:t>
      </w:r>
      <w:r w:rsidR="007A6754">
        <w:rPr>
          <w:rFonts w:asciiTheme="minorHAnsi" w:eastAsia="Calibri" w:hAnsiTheme="minorHAnsi" w:cs="Arial"/>
          <w:color w:val="222222"/>
          <w:sz w:val="22"/>
          <w:szCs w:val="22"/>
          <w:shd w:val="clear" w:color="auto" w:fill="FFFFFF"/>
          <w:lang w:eastAsia="en-US"/>
        </w:rPr>
        <w:t>som vi utsetter inntil videre.</w:t>
      </w:r>
      <w:r w:rsidR="00036D58">
        <w:rPr>
          <w:rFonts w:asciiTheme="minorHAnsi" w:eastAsia="Calibri" w:hAnsiTheme="minorHAnsi" w:cs="Arial"/>
          <w:color w:val="222222"/>
          <w:sz w:val="22"/>
          <w:szCs w:val="22"/>
          <w:shd w:val="clear" w:color="auto" w:fill="FFFFFF"/>
          <w:lang w:eastAsia="en-US"/>
        </w:rPr>
        <w:t xml:space="preserve"> Som delvis oppfølging av sak 8/2015, konstituering av styret gikk Bjørn med på å se om han kunne bidra til føringen av foreningens Excel-variant av kassakladd.</w:t>
      </w:r>
      <w:r w:rsidR="00DA1BAE">
        <w:rPr>
          <w:rFonts w:asciiTheme="minorHAnsi" w:eastAsia="Calibri" w:hAnsiTheme="minorHAnsi" w:cs="Arial"/>
          <w:color w:val="222222"/>
          <w:sz w:val="22"/>
          <w:szCs w:val="22"/>
          <w:shd w:val="clear" w:color="auto" w:fill="FFFFFF"/>
          <w:lang w:eastAsia="en-US"/>
        </w:rPr>
        <w:t xml:space="preserve"> Sak 21/2015, ny regnskapsfører, sees i sammenheng med dette. Vi ble enige om å prøve å føre januar måned først, og trekke erfaringer fra det.</w:t>
      </w:r>
    </w:p>
    <w:p w:rsidR="007A6754" w:rsidRDefault="007A6754" w:rsidP="007A6754">
      <w:pPr>
        <w:spacing w:after="120"/>
        <w:ind w:left="709" w:hanging="709"/>
        <w:rPr>
          <w:rFonts w:asciiTheme="minorHAnsi" w:eastAsia="Calibri" w:hAnsiTheme="minorHAnsi" w:cs="Arial"/>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15/</w:t>
      </w:r>
      <w:r>
        <w:rPr>
          <w:rFonts w:asciiTheme="minorHAnsi" w:eastAsia="Calibri" w:hAnsiTheme="minorHAnsi" w:cs="Arial"/>
          <w:color w:val="222222"/>
          <w:sz w:val="20"/>
          <w:szCs w:val="22"/>
          <w:shd w:val="clear" w:color="auto" w:fill="FFFFFF"/>
          <w:lang w:eastAsia="en-US"/>
        </w:rPr>
        <w:t xml:space="preserve">2015: </w:t>
      </w:r>
      <w:r>
        <w:rPr>
          <w:rFonts w:asciiTheme="minorHAnsi" w:eastAsia="Calibri" w:hAnsiTheme="minorHAnsi" w:cs="Arial"/>
          <w:sz w:val="22"/>
          <w:szCs w:val="22"/>
          <w:shd w:val="clear" w:color="auto" w:fill="FFFFFF"/>
          <w:lang w:eastAsia="en-US"/>
        </w:rPr>
        <w:t>Å</w:t>
      </w:r>
      <w:r w:rsidRPr="00D802CF">
        <w:rPr>
          <w:rFonts w:asciiTheme="minorHAnsi" w:eastAsia="Calibri" w:hAnsiTheme="minorHAnsi" w:cs="Arial"/>
          <w:sz w:val="22"/>
          <w:szCs w:val="22"/>
          <w:shd w:val="clear" w:color="auto" w:fill="FFFFFF"/>
          <w:lang w:eastAsia="en-US"/>
        </w:rPr>
        <w:t>rsplan</w:t>
      </w:r>
      <w:r>
        <w:rPr>
          <w:rFonts w:asciiTheme="minorHAnsi" w:eastAsia="Calibri" w:hAnsiTheme="minorHAnsi" w:cs="Arial"/>
          <w:sz w:val="22"/>
          <w:szCs w:val="22"/>
          <w:shd w:val="clear" w:color="auto" w:fill="FFFFFF"/>
          <w:lang w:eastAsia="en-US"/>
        </w:rPr>
        <w:t>en. Planen og status for de enkelte aktivitetene ble gjennomgått for de nye styremedlemmene.</w:t>
      </w:r>
      <w:r w:rsidR="00DA1BAE">
        <w:rPr>
          <w:rFonts w:asciiTheme="minorHAnsi" w:eastAsia="Calibri" w:hAnsiTheme="minorHAnsi" w:cs="Arial"/>
          <w:sz w:val="22"/>
          <w:szCs w:val="22"/>
          <w:shd w:val="clear" w:color="auto" w:fill="FFFFFF"/>
          <w:lang w:eastAsia="en-US"/>
        </w:rPr>
        <w:t xml:space="preserve"> </w:t>
      </w:r>
    </w:p>
    <w:p w:rsidR="007A6754" w:rsidRDefault="007A6754" w:rsidP="007A675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16/2015: Referatsak: Høringssvar på reviderte prioriteringsveiledere. Vi har gjennom FFO blitt invitert til å sende høringssvar på reviderte utgaver av prioriteringsveilederne som er utarbeidet av de ulike fagmiljøene til bruk  for fastleger og for de som vurdere henvisninger til spesialisthelsetjenesten. Dette kom med så kort frist at Ranveig fylte ut aktuelle skjemaer på vegne av foreningen og sendte inn innen fristen. Det som det var viktigst å respondere på, var at urininkontinens var oppført som fagfelt under gynekologi og ikke under urologi. Videre var urologi-veilederen ikke oppdatert iht. de nye stadardiserte pasientforløpene som ble innført 1. mai.</w:t>
      </w:r>
      <w:r w:rsidR="00DA1BAE">
        <w:rPr>
          <w:rFonts w:asciiTheme="minorHAnsi" w:eastAsia="Calibri" w:hAnsiTheme="minorHAnsi" w:cs="Arial"/>
          <w:color w:val="222222"/>
          <w:sz w:val="22"/>
          <w:szCs w:val="22"/>
          <w:shd w:val="clear" w:color="auto" w:fill="FFFFFF"/>
          <w:lang w:eastAsia="en-US"/>
        </w:rPr>
        <w:t xml:space="preserve"> Saken avsluttes.</w:t>
      </w:r>
    </w:p>
    <w:p w:rsidR="007A6754" w:rsidRPr="00F81149" w:rsidRDefault="007A6754" w:rsidP="007A675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17/2015: </w:t>
      </w:r>
      <w:r w:rsidRPr="00F81149">
        <w:rPr>
          <w:rFonts w:asciiTheme="minorHAnsi" w:eastAsia="Calibri" w:hAnsiTheme="minorHAnsi" w:cs="Arial"/>
          <w:color w:val="222222"/>
          <w:sz w:val="22"/>
          <w:szCs w:val="22"/>
          <w:shd w:val="clear" w:color="auto" w:fill="FFFFFF"/>
          <w:lang w:eastAsia="en-US"/>
        </w:rPr>
        <w:t xml:space="preserve">Referatsak: arbeidet i utvalget for ny programplan for God diagnostikk, behandling og rehabilitering i Forskningsrådet. Ranveig har gjennom FFO blitt oppnevnt som brukerrepresentant i dette utvalget som skal lage en av fire store, nye programplaner for NFRs helseforskning. </w:t>
      </w:r>
      <w:r w:rsidR="001D0BC1" w:rsidRPr="00F81149">
        <w:rPr>
          <w:rFonts w:asciiTheme="minorHAnsi" w:eastAsia="Calibri" w:hAnsiTheme="minorHAnsi" w:cs="Arial"/>
          <w:color w:val="222222"/>
          <w:sz w:val="22"/>
          <w:szCs w:val="22"/>
          <w:shd w:val="clear" w:color="auto" w:fill="FFFFFF"/>
          <w:lang w:eastAsia="en-US"/>
        </w:rPr>
        <w:t>Ranveig prøver å bringe inn pasientperpektivet i arbeidet, ved bl.a. å forsøke å løfte fram store, men lite synlige pasientgrupper som muskel/skjelett, smerte og PTSD.</w:t>
      </w:r>
      <w:r w:rsidR="00870F2A" w:rsidRPr="00F81149">
        <w:rPr>
          <w:rFonts w:asciiTheme="minorHAnsi" w:eastAsia="Calibri" w:hAnsiTheme="minorHAnsi" w:cs="Arial"/>
          <w:color w:val="222222"/>
          <w:sz w:val="22"/>
          <w:szCs w:val="22"/>
          <w:shd w:val="clear" w:color="auto" w:fill="FFFFFF"/>
          <w:lang w:eastAsia="en-US"/>
        </w:rPr>
        <w:t xml:space="preserve"> Det har vært et tidkrevende og hektisk arbeid i det siste, andre saker har derfor blitt litt nedprioritert. Programplanen blir ferdigstilt etter et skrivemøte med noen få utvalgsmedlemmer hvor også Ranveig er invitert med, deretter sendes den på høring. Vi håper å få avgitt en høringsuttalelse når den tid kommer.</w:t>
      </w:r>
      <w:r w:rsidR="00DA1BAE" w:rsidRPr="00F81149">
        <w:rPr>
          <w:rFonts w:asciiTheme="minorHAnsi" w:eastAsia="Calibri" w:hAnsiTheme="minorHAnsi" w:cs="Arial"/>
          <w:color w:val="222222"/>
          <w:sz w:val="22"/>
          <w:szCs w:val="22"/>
          <w:shd w:val="clear" w:color="auto" w:fill="FFFFFF"/>
          <w:lang w:eastAsia="en-US"/>
        </w:rPr>
        <w:t xml:space="preserve"> </w:t>
      </w:r>
      <w:r w:rsidR="00DA1BAE">
        <w:rPr>
          <w:rFonts w:asciiTheme="minorHAnsi" w:eastAsia="Calibri" w:hAnsiTheme="minorHAnsi" w:cs="Arial"/>
          <w:color w:val="222222"/>
          <w:sz w:val="22"/>
          <w:szCs w:val="22"/>
          <w:shd w:val="clear" w:color="auto" w:fill="FFFFFF"/>
          <w:lang w:eastAsia="en-US"/>
        </w:rPr>
        <w:t>Saken avsluttes.</w:t>
      </w:r>
    </w:p>
    <w:p w:rsidR="00870F2A" w:rsidRPr="00870F2A" w:rsidRDefault="00870F2A" w:rsidP="00870F2A">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18/2015: Blærekreftdagen og Forglem-oss-ei-aksjonen. Styret ble kort informert om aksjonen vår i Fredrikstad hvor vi delte ut Forglem-oss-ei-kort til fastlegene på Våruka. Det var i tillegg </w:t>
      </w:r>
      <w:r>
        <w:rPr>
          <w:rFonts w:asciiTheme="minorHAnsi" w:eastAsia="Calibri" w:hAnsiTheme="minorHAnsi" w:cs="Arial"/>
          <w:color w:val="222222"/>
          <w:sz w:val="22"/>
          <w:szCs w:val="22"/>
          <w:shd w:val="clear" w:color="auto" w:fill="FFFFFF"/>
          <w:lang w:eastAsia="en-US"/>
        </w:rPr>
        <w:lastRenderedPageBreak/>
        <w:t xml:space="preserve">markeringer av Blærekreftdagen i Arendal, Tønsberg og Drammen med mer tradisjonelle </w:t>
      </w:r>
      <w:r w:rsidR="00C30166">
        <w:rPr>
          <w:rFonts w:asciiTheme="minorHAnsi" w:eastAsia="Calibri" w:hAnsiTheme="minorHAnsi" w:cs="Arial"/>
          <w:color w:val="222222"/>
          <w:sz w:val="22"/>
          <w:szCs w:val="22"/>
          <w:shd w:val="clear" w:color="auto" w:fill="FFFFFF"/>
          <w:lang w:eastAsia="en-US"/>
        </w:rPr>
        <w:t>stands. Forgle</w:t>
      </w:r>
      <w:r>
        <w:rPr>
          <w:rFonts w:asciiTheme="minorHAnsi" w:eastAsia="Calibri" w:hAnsiTheme="minorHAnsi" w:cs="Arial"/>
          <w:color w:val="222222"/>
          <w:sz w:val="22"/>
          <w:szCs w:val="22"/>
          <w:shd w:val="clear" w:color="auto" w:fill="FFFFFF"/>
          <w:lang w:eastAsia="en-US"/>
        </w:rPr>
        <w:t>m-oss-ei-aksjonen oppleves som vellykket og vi fortsetter å distribuere kortene ut til fastlegene.</w:t>
      </w:r>
    </w:p>
    <w:p w:rsidR="00870F2A" w:rsidRDefault="00870F2A" w:rsidP="00870F2A">
      <w:pPr>
        <w:spacing w:after="120"/>
        <w:ind w:left="709" w:hanging="709"/>
        <w:rPr>
          <w:rFonts w:ascii="Calibri" w:eastAsia="Calibri" w:hAnsi="Calibri" w:cs="Arial"/>
          <w:color w:val="000000" w:themeColor="text1"/>
          <w:sz w:val="22"/>
          <w:szCs w:val="22"/>
          <w:shd w:val="clear" w:color="auto" w:fill="FFFFFF"/>
          <w:lang w:eastAsia="en-US"/>
        </w:rPr>
      </w:pPr>
      <w:r>
        <w:rPr>
          <w:rFonts w:ascii="Calibri" w:eastAsia="Calibri" w:hAnsi="Calibri" w:cs="Arial"/>
          <w:color w:val="000000" w:themeColor="text1"/>
          <w:sz w:val="22"/>
          <w:szCs w:val="22"/>
          <w:shd w:val="clear" w:color="auto" w:fill="FFFFFF"/>
          <w:lang w:eastAsia="en-US"/>
        </w:rPr>
        <w:t xml:space="preserve">Sak 19/2015: Spørreundersøkelsen, hvordan håndterer vi den? Vi møtte den nye lederen i Norsk Forening for Allmennmedisin, Petter Brelin, i Fredrikstad og hadde en god prat med ham. Han forsvarte fastlegene med å angripe vårt medieutspill og journalistens tolkning av </w:t>
      </w:r>
      <w:r w:rsidR="00036D58">
        <w:rPr>
          <w:rFonts w:ascii="Calibri" w:eastAsia="Calibri" w:hAnsi="Calibri" w:cs="Arial"/>
          <w:color w:val="000000" w:themeColor="text1"/>
          <w:sz w:val="22"/>
          <w:szCs w:val="22"/>
          <w:shd w:val="clear" w:color="auto" w:fill="FFFFFF"/>
          <w:lang w:eastAsia="en-US"/>
        </w:rPr>
        <w:t xml:space="preserve">dette, </w:t>
      </w:r>
      <w:r>
        <w:rPr>
          <w:rFonts w:ascii="Calibri" w:eastAsia="Calibri" w:hAnsi="Calibri" w:cs="Arial"/>
          <w:color w:val="000000" w:themeColor="text1"/>
          <w:sz w:val="22"/>
          <w:szCs w:val="22"/>
          <w:shd w:val="clear" w:color="auto" w:fill="FFFFFF"/>
          <w:lang w:eastAsia="en-US"/>
        </w:rPr>
        <w:t>inkl. dennes oppfølgingsspørsmål.</w:t>
      </w:r>
      <w:r w:rsidR="00036D58">
        <w:rPr>
          <w:rFonts w:ascii="Calibri" w:eastAsia="Calibri" w:hAnsi="Calibri" w:cs="Arial"/>
          <w:color w:val="000000" w:themeColor="text1"/>
          <w:sz w:val="22"/>
          <w:szCs w:val="22"/>
          <w:shd w:val="clear" w:color="auto" w:fill="FFFFFF"/>
          <w:lang w:eastAsia="en-US"/>
        </w:rPr>
        <w:t xml:space="preserve"> Saken ble kort diskutert og styret ble enige om at resultatene fra spørreundersøkelsen sendes ut til pressen så fort som mulig, gjerne, uten hensyn til Petter Brelins «protester». Motargumentet var at vi ikke ønsker, eller har utbytte av. å etablere et motsetningsforhold til fastlegene, men saken ble vurdert slik at den enkelte fastlege nok heller vil gjøre sitt ytterste for å henvise pasienter med makrohematuri (synlig blod i urinen) videre, framfor det  motsatte etter offentliggjøring av spørreundersøkelsen vår. Vi tror derfor at et slikt utspill</w:t>
      </w:r>
      <w:r w:rsidR="000E77A1">
        <w:rPr>
          <w:rFonts w:ascii="Calibri" w:eastAsia="Calibri" w:hAnsi="Calibri" w:cs="Arial"/>
          <w:color w:val="000000" w:themeColor="text1"/>
          <w:sz w:val="22"/>
          <w:szCs w:val="22"/>
          <w:shd w:val="clear" w:color="auto" w:fill="FFFFFF"/>
          <w:lang w:eastAsia="en-US"/>
        </w:rPr>
        <w:t xml:space="preserve"> vil komme pasientene til gode.</w:t>
      </w:r>
    </w:p>
    <w:p w:rsidR="00036D58" w:rsidRDefault="00036D58" w:rsidP="00036D58">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20/2015:</w:t>
      </w:r>
      <w:r w:rsidRPr="0086385C">
        <w:rPr>
          <w:rFonts w:ascii="Calibri" w:eastAsia="Calibri" w:hAnsi="Calibri" w:cs="Arial"/>
          <w:color w:val="000000" w:themeColor="text1"/>
          <w:sz w:val="22"/>
          <w:szCs w:val="22"/>
          <w:shd w:val="clear" w:color="auto" w:fill="FFFFFF"/>
          <w:lang w:eastAsia="en-US"/>
        </w:rPr>
        <w:t xml:space="preserve"> </w:t>
      </w:r>
      <w:r w:rsidRPr="00D802CF">
        <w:rPr>
          <w:rFonts w:ascii="Calibri" w:eastAsia="Calibri" w:hAnsi="Calibri" w:cs="Arial"/>
          <w:color w:val="000000" w:themeColor="text1"/>
          <w:sz w:val="22"/>
          <w:szCs w:val="22"/>
          <w:shd w:val="clear" w:color="auto" w:fill="FFFFFF"/>
          <w:lang w:eastAsia="en-US"/>
        </w:rPr>
        <w:t>Orienteringssak: Regnskapsfører Roger Toftner</w:t>
      </w:r>
      <w:r>
        <w:rPr>
          <w:rFonts w:ascii="Calibri" w:eastAsia="Calibri" w:hAnsi="Calibri" w:cs="Arial"/>
          <w:color w:val="000000" w:themeColor="text1"/>
          <w:sz w:val="22"/>
          <w:szCs w:val="22"/>
          <w:shd w:val="clear" w:color="auto" w:fill="FFFFFF"/>
          <w:lang w:eastAsia="en-US"/>
        </w:rPr>
        <w:t>. Det nye styret ble kort informert om at Roger Toftner har unnlatt å gjøre det som var avtalt for å få søkt om refusjon av mva. for regnskapsåret 2013. Blærekreftforeningen har derfor gått glipp av sin andel av en refundert mva-pott på 55 437 kr. Saken følges opp av Stine, Wenche og Ranveig. Vi venter nå på en uttalelse fra revisor Ove Bøhn som av RT er blitt forsøkt dratt inn i saken.</w:t>
      </w:r>
    </w:p>
    <w:p w:rsidR="00036D58" w:rsidRDefault="00036D58" w:rsidP="00870F2A">
      <w:pPr>
        <w:spacing w:after="120"/>
        <w:ind w:left="709" w:hanging="709"/>
        <w:rPr>
          <w:rFonts w:ascii="Calibri" w:eastAsia="Calibri" w:hAnsi="Calibri" w:cs="Arial"/>
          <w:color w:val="000000" w:themeColor="text1"/>
          <w:sz w:val="22"/>
          <w:szCs w:val="22"/>
          <w:shd w:val="clear" w:color="auto" w:fill="FFFFFF"/>
          <w:lang w:eastAsia="en-US"/>
        </w:rPr>
      </w:pPr>
    </w:p>
    <w:p w:rsidR="00EC12EF" w:rsidRDefault="00EC12EF" w:rsidP="00E711D1">
      <w:pPr>
        <w:spacing w:after="120"/>
        <w:ind w:left="709" w:hanging="709"/>
        <w:rPr>
          <w:rFonts w:asciiTheme="minorHAnsi" w:eastAsia="Calibri" w:hAnsiTheme="minorHAnsi" w:cs="Arial"/>
          <w:color w:val="222222"/>
          <w:sz w:val="22"/>
          <w:szCs w:val="22"/>
          <w:shd w:val="clear" w:color="auto" w:fill="FFFFFF"/>
          <w:lang w:eastAsia="en-US"/>
        </w:rPr>
      </w:pPr>
    </w:p>
    <w:p w:rsidR="00EC12EF" w:rsidRPr="00953EF8" w:rsidRDefault="00EC12EF" w:rsidP="00EC12EF">
      <w:pPr>
        <w:rPr>
          <w:rFonts w:asciiTheme="minorHAnsi" w:hAnsiTheme="minorHAnsi" w:cs="Arial"/>
          <w:sz w:val="22"/>
          <w:szCs w:val="22"/>
        </w:rPr>
      </w:pPr>
      <w:r>
        <w:rPr>
          <w:rFonts w:asciiTheme="minorHAnsi" w:hAnsiTheme="minorHAnsi" w:cs="Arial"/>
          <w:sz w:val="22"/>
          <w:szCs w:val="22"/>
        </w:rPr>
        <w:t xml:space="preserve">Maura </w:t>
      </w:r>
      <w:r w:rsidR="00DA1BAE">
        <w:rPr>
          <w:rFonts w:asciiTheme="minorHAnsi" w:hAnsiTheme="minorHAnsi" w:cs="Arial"/>
          <w:sz w:val="22"/>
          <w:szCs w:val="22"/>
        </w:rPr>
        <w:t>14</w:t>
      </w:r>
      <w:r>
        <w:rPr>
          <w:rFonts w:asciiTheme="minorHAnsi" w:hAnsiTheme="minorHAnsi" w:cs="Arial"/>
          <w:sz w:val="22"/>
          <w:szCs w:val="22"/>
        </w:rPr>
        <w:t>.</w:t>
      </w:r>
      <w:r w:rsidR="005B4A0C">
        <w:rPr>
          <w:rFonts w:asciiTheme="minorHAnsi" w:hAnsiTheme="minorHAnsi" w:cs="Arial"/>
          <w:sz w:val="22"/>
          <w:szCs w:val="22"/>
        </w:rPr>
        <w:t>0</w:t>
      </w:r>
      <w:r w:rsidR="00377285">
        <w:rPr>
          <w:rFonts w:asciiTheme="minorHAnsi" w:hAnsiTheme="minorHAnsi" w:cs="Arial"/>
          <w:sz w:val="22"/>
          <w:szCs w:val="22"/>
        </w:rPr>
        <w:t>6</w:t>
      </w:r>
      <w:r>
        <w:rPr>
          <w:rFonts w:asciiTheme="minorHAnsi" w:hAnsiTheme="minorHAnsi" w:cs="Arial"/>
          <w:sz w:val="22"/>
          <w:szCs w:val="22"/>
        </w:rPr>
        <w:t>.201</w:t>
      </w:r>
      <w:r w:rsidR="005B4A0C">
        <w:rPr>
          <w:rFonts w:asciiTheme="minorHAnsi" w:hAnsiTheme="minorHAnsi" w:cs="Arial"/>
          <w:sz w:val="22"/>
          <w:szCs w:val="22"/>
        </w:rPr>
        <w:t>5</w:t>
      </w:r>
      <w:r w:rsidRPr="00953EF8">
        <w:rPr>
          <w:rFonts w:asciiTheme="minorHAnsi" w:hAnsiTheme="minorHAnsi" w:cs="Arial"/>
          <w:sz w:val="22"/>
          <w:szCs w:val="22"/>
        </w:rPr>
        <w:t>,</w:t>
      </w:r>
    </w:p>
    <w:p w:rsidR="00EC12EF" w:rsidRDefault="00EC12EF" w:rsidP="00EC12EF">
      <w:pPr>
        <w:rPr>
          <w:rFonts w:asciiTheme="minorHAnsi" w:hAnsiTheme="minorHAnsi" w:cs="Arial"/>
          <w:sz w:val="22"/>
          <w:szCs w:val="22"/>
        </w:rPr>
      </w:pPr>
    </w:p>
    <w:p w:rsidR="0009139A" w:rsidRPr="00953EF8" w:rsidRDefault="0009139A" w:rsidP="00EC12EF">
      <w:pPr>
        <w:rPr>
          <w:rFonts w:asciiTheme="minorHAnsi" w:hAnsiTheme="minorHAnsi" w:cs="Arial"/>
          <w:sz w:val="22"/>
          <w:szCs w:val="22"/>
        </w:rPr>
      </w:pPr>
    </w:p>
    <w:p w:rsidR="00EC12EF" w:rsidRPr="00953EF8" w:rsidRDefault="00EC12EF" w:rsidP="00EC12EF">
      <w:pPr>
        <w:rPr>
          <w:rFonts w:asciiTheme="minorHAnsi" w:hAnsiTheme="minorHAnsi" w:cs="Arial"/>
          <w:sz w:val="22"/>
          <w:szCs w:val="22"/>
        </w:rPr>
      </w:pPr>
      <w:r w:rsidRPr="00953EF8">
        <w:rPr>
          <w:rFonts w:asciiTheme="minorHAnsi" w:hAnsiTheme="minorHAnsi" w:cs="Arial"/>
          <w:sz w:val="22"/>
          <w:szCs w:val="22"/>
        </w:rPr>
        <w:t>Ranveig Røtterud</w:t>
      </w:r>
    </w:p>
    <w:p w:rsidR="00EC12EF" w:rsidRDefault="00EC12EF" w:rsidP="00EC12EF">
      <w:pPr>
        <w:spacing w:after="120"/>
        <w:ind w:left="709" w:hanging="709"/>
        <w:rPr>
          <w:rFonts w:asciiTheme="minorHAnsi" w:hAnsiTheme="minorHAnsi" w:cs="Arial"/>
          <w:sz w:val="22"/>
          <w:szCs w:val="22"/>
        </w:rPr>
      </w:pPr>
      <w:r w:rsidRPr="00953EF8">
        <w:rPr>
          <w:rFonts w:asciiTheme="minorHAnsi" w:hAnsiTheme="minorHAnsi" w:cs="Arial"/>
          <w:sz w:val="22"/>
          <w:szCs w:val="22"/>
        </w:rPr>
        <w:t>referent</w:t>
      </w:r>
    </w:p>
    <w:p w:rsidR="002069F3" w:rsidRDefault="002069F3" w:rsidP="00EC12EF">
      <w:pPr>
        <w:spacing w:after="120"/>
        <w:ind w:left="709" w:hanging="709"/>
        <w:rPr>
          <w:rFonts w:asciiTheme="minorHAnsi" w:hAnsiTheme="minorHAnsi" w:cs="Arial"/>
          <w:sz w:val="22"/>
          <w:szCs w:val="22"/>
        </w:rPr>
      </w:pPr>
    </w:p>
    <w:p w:rsidR="002069F3" w:rsidRPr="00163C0A" w:rsidRDefault="002069F3" w:rsidP="002069F3">
      <w:pPr>
        <w:spacing w:after="120"/>
        <w:rPr>
          <w:rFonts w:asciiTheme="minorHAnsi" w:eastAsia="Calibri" w:hAnsiTheme="minorHAnsi" w:cs="Arial"/>
          <w:color w:val="222222"/>
          <w:sz w:val="22"/>
          <w:szCs w:val="22"/>
          <w:shd w:val="clear" w:color="auto" w:fill="FFFFFF"/>
          <w:lang w:eastAsia="en-US"/>
        </w:rPr>
      </w:pPr>
      <w:bookmarkStart w:id="0" w:name="_GoBack"/>
      <w:bookmarkEnd w:id="0"/>
    </w:p>
    <w:sectPr w:rsidR="002069F3"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44" w:rsidRDefault="00013944">
      <w:r>
        <w:separator/>
      </w:r>
    </w:p>
  </w:endnote>
  <w:endnote w:type="continuationSeparator" w:id="0">
    <w:p w:rsidR="00013944" w:rsidRDefault="0001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069F3">
      <w:rPr>
        <w:rStyle w:val="Sidetall"/>
        <w:noProof/>
      </w:rPr>
      <w:t>3</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44" w:rsidRDefault="00013944">
      <w:r>
        <w:separator/>
      </w:r>
    </w:p>
  </w:footnote>
  <w:footnote w:type="continuationSeparator" w:id="0">
    <w:p w:rsidR="00013944" w:rsidRDefault="0001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108E7"/>
    <w:rsid w:val="00013944"/>
    <w:rsid w:val="00036D58"/>
    <w:rsid w:val="00045865"/>
    <w:rsid w:val="00065B5D"/>
    <w:rsid w:val="0007136C"/>
    <w:rsid w:val="000876B3"/>
    <w:rsid w:val="0009139A"/>
    <w:rsid w:val="00095581"/>
    <w:rsid w:val="000A3DB1"/>
    <w:rsid w:val="000B684E"/>
    <w:rsid w:val="000C4993"/>
    <w:rsid w:val="000C4D37"/>
    <w:rsid w:val="000C5391"/>
    <w:rsid w:val="000C6DD5"/>
    <w:rsid w:val="000C79A0"/>
    <w:rsid w:val="000D3D7A"/>
    <w:rsid w:val="000D62B7"/>
    <w:rsid w:val="000D77DC"/>
    <w:rsid w:val="000E1A4B"/>
    <w:rsid w:val="000E32E0"/>
    <w:rsid w:val="000E77A1"/>
    <w:rsid w:val="000F0046"/>
    <w:rsid w:val="000F2D04"/>
    <w:rsid w:val="000F76F4"/>
    <w:rsid w:val="0010738D"/>
    <w:rsid w:val="00111F3B"/>
    <w:rsid w:val="00125DAC"/>
    <w:rsid w:val="00140071"/>
    <w:rsid w:val="001438C2"/>
    <w:rsid w:val="00144892"/>
    <w:rsid w:val="00151EE9"/>
    <w:rsid w:val="001523EA"/>
    <w:rsid w:val="00155DD4"/>
    <w:rsid w:val="001621B3"/>
    <w:rsid w:val="00163C0A"/>
    <w:rsid w:val="00164A26"/>
    <w:rsid w:val="001675BD"/>
    <w:rsid w:val="00171AA0"/>
    <w:rsid w:val="001720B6"/>
    <w:rsid w:val="00194239"/>
    <w:rsid w:val="001A69F0"/>
    <w:rsid w:val="001C5469"/>
    <w:rsid w:val="001D0BC1"/>
    <w:rsid w:val="001D5B83"/>
    <w:rsid w:val="001E0F80"/>
    <w:rsid w:val="001E21D8"/>
    <w:rsid w:val="001E5C39"/>
    <w:rsid w:val="001F2CBE"/>
    <w:rsid w:val="002069F3"/>
    <w:rsid w:val="00230AA7"/>
    <w:rsid w:val="002336E0"/>
    <w:rsid w:val="00243598"/>
    <w:rsid w:val="00245A23"/>
    <w:rsid w:val="0025029F"/>
    <w:rsid w:val="00255FFB"/>
    <w:rsid w:val="00257F28"/>
    <w:rsid w:val="00265816"/>
    <w:rsid w:val="00273CC5"/>
    <w:rsid w:val="00281F55"/>
    <w:rsid w:val="00286149"/>
    <w:rsid w:val="002916FE"/>
    <w:rsid w:val="002A0715"/>
    <w:rsid w:val="002A2434"/>
    <w:rsid w:val="002A3B10"/>
    <w:rsid w:val="002A77A5"/>
    <w:rsid w:val="002A7AC1"/>
    <w:rsid w:val="002C4AE1"/>
    <w:rsid w:val="002C66A0"/>
    <w:rsid w:val="002D38DC"/>
    <w:rsid w:val="002E1443"/>
    <w:rsid w:val="002E468F"/>
    <w:rsid w:val="002E54F5"/>
    <w:rsid w:val="002E71ED"/>
    <w:rsid w:val="002F32B5"/>
    <w:rsid w:val="002F424D"/>
    <w:rsid w:val="00304F57"/>
    <w:rsid w:val="0030567E"/>
    <w:rsid w:val="00316E0B"/>
    <w:rsid w:val="0032293A"/>
    <w:rsid w:val="00337271"/>
    <w:rsid w:val="003418DF"/>
    <w:rsid w:val="00342932"/>
    <w:rsid w:val="00351CBB"/>
    <w:rsid w:val="00361023"/>
    <w:rsid w:val="00364906"/>
    <w:rsid w:val="00366BDC"/>
    <w:rsid w:val="00377285"/>
    <w:rsid w:val="00377FEB"/>
    <w:rsid w:val="00390B8F"/>
    <w:rsid w:val="00392A27"/>
    <w:rsid w:val="00392EF9"/>
    <w:rsid w:val="00395A30"/>
    <w:rsid w:val="003A0300"/>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7A94"/>
    <w:rsid w:val="004B51F8"/>
    <w:rsid w:val="004C1835"/>
    <w:rsid w:val="004C34A0"/>
    <w:rsid w:val="004C377B"/>
    <w:rsid w:val="004D111F"/>
    <w:rsid w:val="004D2512"/>
    <w:rsid w:val="004E3948"/>
    <w:rsid w:val="004E59B6"/>
    <w:rsid w:val="004E7D35"/>
    <w:rsid w:val="004F23B7"/>
    <w:rsid w:val="0050224A"/>
    <w:rsid w:val="00516D65"/>
    <w:rsid w:val="00527A41"/>
    <w:rsid w:val="00532B18"/>
    <w:rsid w:val="005547CD"/>
    <w:rsid w:val="00555036"/>
    <w:rsid w:val="005641BE"/>
    <w:rsid w:val="00567EC4"/>
    <w:rsid w:val="005771D2"/>
    <w:rsid w:val="005805B6"/>
    <w:rsid w:val="00580E2A"/>
    <w:rsid w:val="00591EC9"/>
    <w:rsid w:val="0059420B"/>
    <w:rsid w:val="005A55EF"/>
    <w:rsid w:val="005A6C99"/>
    <w:rsid w:val="005B4A0C"/>
    <w:rsid w:val="005B7142"/>
    <w:rsid w:val="005C1ED8"/>
    <w:rsid w:val="005D016B"/>
    <w:rsid w:val="005D0172"/>
    <w:rsid w:val="005D2C7F"/>
    <w:rsid w:val="005D6E28"/>
    <w:rsid w:val="005F5A2A"/>
    <w:rsid w:val="005F669F"/>
    <w:rsid w:val="006021F0"/>
    <w:rsid w:val="00603CCB"/>
    <w:rsid w:val="00605224"/>
    <w:rsid w:val="006126E2"/>
    <w:rsid w:val="0061409A"/>
    <w:rsid w:val="006165EB"/>
    <w:rsid w:val="00624EFE"/>
    <w:rsid w:val="00625CA1"/>
    <w:rsid w:val="006308C2"/>
    <w:rsid w:val="00631531"/>
    <w:rsid w:val="00642583"/>
    <w:rsid w:val="0064282B"/>
    <w:rsid w:val="0065366E"/>
    <w:rsid w:val="00660607"/>
    <w:rsid w:val="00663118"/>
    <w:rsid w:val="00695F40"/>
    <w:rsid w:val="006A3818"/>
    <w:rsid w:val="006B067C"/>
    <w:rsid w:val="006B7829"/>
    <w:rsid w:val="006B786F"/>
    <w:rsid w:val="006D6336"/>
    <w:rsid w:val="006F2693"/>
    <w:rsid w:val="00703277"/>
    <w:rsid w:val="007070B2"/>
    <w:rsid w:val="00713941"/>
    <w:rsid w:val="007153C7"/>
    <w:rsid w:val="00715F05"/>
    <w:rsid w:val="0071677A"/>
    <w:rsid w:val="007334E0"/>
    <w:rsid w:val="00745612"/>
    <w:rsid w:val="00752DB2"/>
    <w:rsid w:val="00754A22"/>
    <w:rsid w:val="00776885"/>
    <w:rsid w:val="007A3565"/>
    <w:rsid w:val="007A6754"/>
    <w:rsid w:val="007A6807"/>
    <w:rsid w:val="007A7541"/>
    <w:rsid w:val="007B000C"/>
    <w:rsid w:val="007C4FF0"/>
    <w:rsid w:val="007D0922"/>
    <w:rsid w:val="007D52C2"/>
    <w:rsid w:val="007D5D07"/>
    <w:rsid w:val="007D6BDA"/>
    <w:rsid w:val="007D79D6"/>
    <w:rsid w:val="00800921"/>
    <w:rsid w:val="00803631"/>
    <w:rsid w:val="008153A1"/>
    <w:rsid w:val="00830368"/>
    <w:rsid w:val="008317E0"/>
    <w:rsid w:val="0083353F"/>
    <w:rsid w:val="008361A2"/>
    <w:rsid w:val="008377A3"/>
    <w:rsid w:val="00837A9F"/>
    <w:rsid w:val="00847624"/>
    <w:rsid w:val="00850FE7"/>
    <w:rsid w:val="0086385C"/>
    <w:rsid w:val="00870F2A"/>
    <w:rsid w:val="0087594E"/>
    <w:rsid w:val="00881604"/>
    <w:rsid w:val="00881E0D"/>
    <w:rsid w:val="008820B6"/>
    <w:rsid w:val="008822DD"/>
    <w:rsid w:val="008A1856"/>
    <w:rsid w:val="008A2E9F"/>
    <w:rsid w:val="008A7F49"/>
    <w:rsid w:val="008B1384"/>
    <w:rsid w:val="008C368A"/>
    <w:rsid w:val="008C73E7"/>
    <w:rsid w:val="008E1659"/>
    <w:rsid w:val="008E3AED"/>
    <w:rsid w:val="008E4D73"/>
    <w:rsid w:val="008F0282"/>
    <w:rsid w:val="008F0E95"/>
    <w:rsid w:val="008F7779"/>
    <w:rsid w:val="00914B54"/>
    <w:rsid w:val="00914D82"/>
    <w:rsid w:val="009200DC"/>
    <w:rsid w:val="00925BD2"/>
    <w:rsid w:val="009325C6"/>
    <w:rsid w:val="009358D7"/>
    <w:rsid w:val="009361E7"/>
    <w:rsid w:val="00950746"/>
    <w:rsid w:val="00953D6D"/>
    <w:rsid w:val="00953EF8"/>
    <w:rsid w:val="00956DDF"/>
    <w:rsid w:val="00964A17"/>
    <w:rsid w:val="009730E2"/>
    <w:rsid w:val="00977ED0"/>
    <w:rsid w:val="009824C6"/>
    <w:rsid w:val="00995D92"/>
    <w:rsid w:val="009A0775"/>
    <w:rsid w:val="009A35FE"/>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50F6"/>
    <w:rsid w:val="00A03FB3"/>
    <w:rsid w:val="00A10066"/>
    <w:rsid w:val="00A13D23"/>
    <w:rsid w:val="00A2043D"/>
    <w:rsid w:val="00A25C95"/>
    <w:rsid w:val="00A333EF"/>
    <w:rsid w:val="00A33D81"/>
    <w:rsid w:val="00A35C79"/>
    <w:rsid w:val="00A36ACD"/>
    <w:rsid w:val="00A3718E"/>
    <w:rsid w:val="00A43912"/>
    <w:rsid w:val="00A46B8C"/>
    <w:rsid w:val="00A50C60"/>
    <w:rsid w:val="00A51EA4"/>
    <w:rsid w:val="00A5314E"/>
    <w:rsid w:val="00A57DBD"/>
    <w:rsid w:val="00A66377"/>
    <w:rsid w:val="00A72982"/>
    <w:rsid w:val="00A904F8"/>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34CAA"/>
    <w:rsid w:val="00B35B08"/>
    <w:rsid w:val="00B35D58"/>
    <w:rsid w:val="00B40261"/>
    <w:rsid w:val="00B4498E"/>
    <w:rsid w:val="00B5125F"/>
    <w:rsid w:val="00B52965"/>
    <w:rsid w:val="00B632ED"/>
    <w:rsid w:val="00B6644D"/>
    <w:rsid w:val="00B71F5D"/>
    <w:rsid w:val="00B77F2B"/>
    <w:rsid w:val="00B846B2"/>
    <w:rsid w:val="00BD128D"/>
    <w:rsid w:val="00BD3413"/>
    <w:rsid w:val="00BD5684"/>
    <w:rsid w:val="00BE556F"/>
    <w:rsid w:val="00BE5B9E"/>
    <w:rsid w:val="00BE5E18"/>
    <w:rsid w:val="00BE7CD8"/>
    <w:rsid w:val="00BF1273"/>
    <w:rsid w:val="00BF3161"/>
    <w:rsid w:val="00C01A9C"/>
    <w:rsid w:val="00C02515"/>
    <w:rsid w:val="00C02F67"/>
    <w:rsid w:val="00C03566"/>
    <w:rsid w:val="00C2206E"/>
    <w:rsid w:val="00C224DB"/>
    <w:rsid w:val="00C30166"/>
    <w:rsid w:val="00C40620"/>
    <w:rsid w:val="00C428B1"/>
    <w:rsid w:val="00C428C2"/>
    <w:rsid w:val="00C44B1A"/>
    <w:rsid w:val="00C4583F"/>
    <w:rsid w:val="00C468FC"/>
    <w:rsid w:val="00C5600A"/>
    <w:rsid w:val="00C619E2"/>
    <w:rsid w:val="00C663F6"/>
    <w:rsid w:val="00C67B68"/>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E2B25"/>
    <w:rsid w:val="00CE2D2A"/>
    <w:rsid w:val="00CE416E"/>
    <w:rsid w:val="00D023B4"/>
    <w:rsid w:val="00D06037"/>
    <w:rsid w:val="00D1547B"/>
    <w:rsid w:val="00D34F79"/>
    <w:rsid w:val="00D35055"/>
    <w:rsid w:val="00D351C1"/>
    <w:rsid w:val="00D36DE1"/>
    <w:rsid w:val="00D37557"/>
    <w:rsid w:val="00D40DE2"/>
    <w:rsid w:val="00D448F6"/>
    <w:rsid w:val="00D50885"/>
    <w:rsid w:val="00D52414"/>
    <w:rsid w:val="00D56B27"/>
    <w:rsid w:val="00D66C2D"/>
    <w:rsid w:val="00D679DB"/>
    <w:rsid w:val="00D802CF"/>
    <w:rsid w:val="00D82CB2"/>
    <w:rsid w:val="00D86B5B"/>
    <w:rsid w:val="00D87C9C"/>
    <w:rsid w:val="00D91C35"/>
    <w:rsid w:val="00D93450"/>
    <w:rsid w:val="00D96842"/>
    <w:rsid w:val="00DA0AD7"/>
    <w:rsid w:val="00DA1BAE"/>
    <w:rsid w:val="00DA34A1"/>
    <w:rsid w:val="00DB0B29"/>
    <w:rsid w:val="00DB73CD"/>
    <w:rsid w:val="00DC2B90"/>
    <w:rsid w:val="00DC3BD6"/>
    <w:rsid w:val="00DC4C5F"/>
    <w:rsid w:val="00DD3375"/>
    <w:rsid w:val="00DF25B4"/>
    <w:rsid w:val="00E0053A"/>
    <w:rsid w:val="00E07758"/>
    <w:rsid w:val="00E13068"/>
    <w:rsid w:val="00E16FC2"/>
    <w:rsid w:val="00E4120F"/>
    <w:rsid w:val="00E55900"/>
    <w:rsid w:val="00E56B31"/>
    <w:rsid w:val="00E644D8"/>
    <w:rsid w:val="00E64916"/>
    <w:rsid w:val="00E65119"/>
    <w:rsid w:val="00E711D1"/>
    <w:rsid w:val="00E73E1D"/>
    <w:rsid w:val="00E756F7"/>
    <w:rsid w:val="00E86AE6"/>
    <w:rsid w:val="00E87CA6"/>
    <w:rsid w:val="00E936E8"/>
    <w:rsid w:val="00EA29AE"/>
    <w:rsid w:val="00EA765C"/>
    <w:rsid w:val="00EB4754"/>
    <w:rsid w:val="00EC12EF"/>
    <w:rsid w:val="00EC45F1"/>
    <w:rsid w:val="00EE4709"/>
    <w:rsid w:val="00EF2FF7"/>
    <w:rsid w:val="00F019AD"/>
    <w:rsid w:val="00F02A57"/>
    <w:rsid w:val="00F11581"/>
    <w:rsid w:val="00F11DB3"/>
    <w:rsid w:val="00F12DF6"/>
    <w:rsid w:val="00F13530"/>
    <w:rsid w:val="00F21225"/>
    <w:rsid w:val="00F21758"/>
    <w:rsid w:val="00F30F11"/>
    <w:rsid w:val="00F450C9"/>
    <w:rsid w:val="00F54BE3"/>
    <w:rsid w:val="00F570A5"/>
    <w:rsid w:val="00F61A15"/>
    <w:rsid w:val="00F715DE"/>
    <w:rsid w:val="00F7591E"/>
    <w:rsid w:val="00F75A20"/>
    <w:rsid w:val="00F77B15"/>
    <w:rsid w:val="00F81149"/>
    <w:rsid w:val="00F8784D"/>
    <w:rsid w:val="00FB1D47"/>
    <w:rsid w:val="00FC1902"/>
    <w:rsid w:val="00FC33AE"/>
    <w:rsid w:val="00FD10A6"/>
    <w:rsid w:val="00FD2A7B"/>
    <w:rsid w:val="00FD5E6F"/>
    <w:rsid w:val="00FD7AF8"/>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A2E0-C095-40E1-BA2B-21F63DB0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1172</Words>
  <Characters>6215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7373</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5</cp:revision>
  <dcterms:created xsi:type="dcterms:W3CDTF">2015-06-16T12:30:00Z</dcterms:created>
  <dcterms:modified xsi:type="dcterms:W3CDTF">2016-04-21T15:33:00Z</dcterms:modified>
</cp:coreProperties>
</file>