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body>
    <w:tbl>
      <w:tblPr>
        <w:tblpPr w:leftFromText="141" w:rightFromText="141" w:vertAnchor="text" w:tblpX="720" w:tblpY="1"/>
        <w:tblOverlap w:val="never"/>
        <w:tblW w:w="9368" w:type="dxa"/>
        <w:tblLook w:val="0000" w:firstRow="0" w:lastRow="0" w:firstColumn="0" w:lastColumn="0" w:noHBand="0" w:noVBand="0"/>
      </w:tblPr>
      <w:tblGrid>
        <w:gridCol w:w="1260"/>
        <w:gridCol w:w="8108"/>
      </w:tblGrid>
      <w:tr w:rsidR="00BD394D" w:rsidRPr="008E0BB0" w14:paraId="6BF1F9EB" w14:textId="77777777">
        <w:trPr>
          <w:trHeight w:val="4135"/>
        </w:trPr>
        <w:tc>
          <w:tcPr>
            <w:tcW w:w="1260" w:type="dxa"/>
            <w:tcBorders>
              <w:top w:val="nil"/>
              <w:left w:val="nil"/>
              <w:bottom w:val="nil"/>
              <w:right w:val="nil"/>
            </w:tcBorders>
            <w:tcMar>
              <w:left w:w="0" w:type="dxa"/>
              <w:right w:w="0" w:type="dxa"/>
            </w:tcMar>
          </w:tcPr>
          <w:p w14:paraId="66FDD41C" w14:textId="77777777" w:rsidR="00BD394D" w:rsidRPr="008E0BB0" w:rsidRDefault="00BD394D">
            <w:pPr>
              <w:pStyle w:val="1aFrstesideoverskrift"/>
              <w:rPr>
                <w:rFonts w:ascii="Times New Roman" w:hAnsi="Times New Roman" w:cs="Times New Roman"/>
              </w:rPr>
            </w:pPr>
          </w:p>
        </w:tc>
        <w:tc>
          <w:tcPr>
            <w:tcW w:w="8108" w:type="dxa"/>
            <w:tcBorders>
              <w:top w:val="nil"/>
              <w:left w:val="nil"/>
              <w:bottom w:val="nil"/>
              <w:right w:val="nil"/>
            </w:tcBorders>
            <w:tcMar>
              <w:left w:w="0" w:type="dxa"/>
              <w:right w:w="0" w:type="dxa"/>
            </w:tcMar>
          </w:tcPr>
          <w:p w14:paraId="32BF321B" w14:textId="77777777" w:rsidR="00BD394D" w:rsidRPr="008E0BB0" w:rsidRDefault="00BD394D">
            <w:pPr>
              <w:pStyle w:val="1aFrstesideoverskrift"/>
              <w:rPr>
                <w:rFonts w:ascii="Times New Roman" w:hAnsi="Times New Roman" w:cs="Times New Roman"/>
              </w:rPr>
            </w:pPr>
          </w:p>
        </w:tc>
      </w:tr>
      <w:tr w:rsidR="00BD394D" w:rsidRPr="008E0BB0" w14:paraId="7ACAE636" w14:textId="77777777">
        <w:trPr>
          <w:trHeight w:val="1075"/>
        </w:trPr>
        <w:tc>
          <w:tcPr>
            <w:tcW w:w="1260" w:type="dxa"/>
            <w:tcBorders>
              <w:top w:val="nil"/>
              <w:left w:val="nil"/>
              <w:bottom w:val="nil"/>
              <w:right w:val="nil"/>
            </w:tcBorders>
            <w:tcMar>
              <w:left w:w="0" w:type="dxa"/>
              <w:right w:w="0" w:type="dxa"/>
            </w:tcMar>
            <w:textDirection w:val="btLr"/>
          </w:tcPr>
          <w:p w14:paraId="3D0D8A7B" w14:textId="77777777" w:rsidR="00BD394D" w:rsidRPr="008E0BB0" w:rsidRDefault="00BD394D">
            <w:pPr>
              <w:pStyle w:val="1CFrstesideloddrett"/>
              <w:rPr>
                <w:rFonts w:ascii="Times New Roman" w:hAnsi="Times New Roman" w:cs="Times New Roman"/>
              </w:rPr>
            </w:pPr>
          </w:p>
        </w:tc>
        <w:tc>
          <w:tcPr>
            <w:tcW w:w="8108" w:type="dxa"/>
            <w:tcBorders>
              <w:top w:val="nil"/>
              <w:left w:val="nil"/>
              <w:bottom w:val="nil"/>
              <w:right w:val="nil"/>
            </w:tcBorders>
            <w:tcMar>
              <w:left w:w="0" w:type="dxa"/>
              <w:right w:w="75" w:type="dxa"/>
            </w:tcMar>
            <w:vAlign w:val="center"/>
          </w:tcPr>
          <w:p w14:paraId="4B866FEB" w14:textId="571EBDB6" w:rsidR="00BD394D" w:rsidRPr="008E0BB0" w:rsidRDefault="00BD394D">
            <w:pPr>
              <w:pStyle w:val="Tittel"/>
            </w:pPr>
            <w:r w:rsidRPr="008E0BB0">
              <w:t>PA</w:t>
            </w:r>
            <w:r w:rsidR="00C96041">
              <w:t>SIENT</w:t>
            </w:r>
            <w:r w:rsidRPr="008E0BB0">
              <w:t xml:space="preserve">FORLØP FOR </w:t>
            </w:r>
          </w:p>
          <w:p w14:paraId="7F805F09" w14:textId="77777777" w:rsidR="00BD394D" w:rsidRPr="008E0BB0" w:rsidRDefault="00BD394D">
            <w:pPr>
              <w:pStyle w:val="Undertittel"/>
            </w:pPr>
            <w:r w:rsidRPr="008E0BB0">
              <w:t>XXXX KREFT</w:t>
            </w:r>
          </w:p>
        </w:tc>
      </w:tr>
    </w:tbl>
    <w:p w14:paraId="54EE8EE4" w14:textId="77777777" w:rsidR="00BD394D" w:rsidRDefault="00BD394D">
      <w:pPr>
        <w:pStyle w:val="4Shdirside2tabellskriftGrnn"/>
        <w:rPr>
          <w:rFonts w:ascii="Times New Roman" w:hAnsi="Times New Roman" w:cs="Times New Roman"/>
        </w:rPr>
        <w:sectPr w:rsidR="00BD394D">
          <w:footerReference w:type="even" r:id="rId9"/>
          <w:footerReference w:type="default" r:id="rId10"/>
          <w:footerReference w:type="first" r:id="rId11"/>
          <w:pgSz w:w="11907" w:h="16840" w:code="9"/>
          <w:pgMar w:top="1417" w:right="1418" w:bottom="340" w:left="907" w:header="709" w:footer="709" w:gutter="0"/>
          <w:pgNumType w:start="1"/>
          <w:cols w:space="708"/>
          <w:titlePg/>
          <w:docGrid w:linePitch="360"/>
        </w:sectPr>
      </w:pPr>
      <w:r>
        <w:rPr>
          <w:rFonts w:ascii="Times New Roman" w:hAnsi="Times New Roman" w:cs="Times New Roman"/>
        </w:rPr>
        <w:br w:type="textWrapping" w:clear="all"/>
      </w:r>
    </w:p>
    <w:p w14:paraId="5EECA29C" w14:textId="77777777" w:rsidR="00BD394D" w:rsidRPr="0015550A" w:rsidRDefault="00BD394D">
      <w:pPr>
        <w:pStyle w:val="2AForordSideoverskrift"/>
      </w:pPr>
      <w:bookmarkStart w:id="0" w:name="_Toc383605906"/>
      <w:r w:rsidRPr="0015550A">
        <w:lastRenderedPageBreak/>
        <w:t>Forord</w:t>
      </w:r>
      <w:bookmarkEnd w:id="0"/>
    </w:p>
    <w:p w14:paraId="37271616" w14:textId="77777777" w:rsidR="00BD394D" w:rsidRDefault="00BD394D">
      <w:pPr>
        <w:pStyle w:val="2BForordbrdtekst"/>
        <w:rPr>
          <w:rFonts w:ascii="Times New Roman" w:hAnsi="Times New Roman" w:cs="Times New Roman"/>
        </w:rPr>
      </w:pPr>
    </w:p>
    <w:p w14:paraId="7187148B" w14:textId="77777777" w:rsidR="00BD394D" w:rsidRDefault="00BD394D">
      <w:pPr>
        <w:pStyle w:val="2BForordbrdtekst"/>
        <w:rPr>
          <w:rFonts w:ascii="Times New Roman" w:hAnsi="Times New Roman" w:cs="Times New Roman"/>
        </w:rPr>
      </w:pPr>
    </w:p>
    <w:p w14:paraId="662C0E6E" w14:textId="77777777" w:rsidR="00BD394D" w:rsidRDefault="00BD394D">
      <w:pPr>
        <w:pStyle w:val="2BForordbrdtekst"/>
        <w:rPr>
          <w:rFonts w:ascii="Times New Roman" w:hAnsi="Times New Roman" w:cs="Times New Roman"/>
        </w:rPr>
      </w:pPr>
    </w:p>
    <w:p w14:paraId="43328E91" w14:textId="21349037" w:rsidR="00BD394D" w:rsidRDefault="001470B1">
      <w:pPr>
        <w:pStyle w:val="2BForordbrdtekst"/>
        <w:rPr>
          <w:rFonts w:ascii="Times New Roman" w:hAnsi="Times New Roman" w:cs="Times New Roman"/>
        </w:rPr>
      </w:pPr>
      <w:r>
        <w:rPr>
          <w:rFonts w:ascii="Times New Roman" w:hAnsi="Times New Roman" w:cs="Times New Roman"/>
        </w:rPr>
        <w:t>Grunnleggende endringer i dette forslaget:</w:t>
      </w:r>
    </w:p>
    <w:p w14:paraId="600B010F" w14:textId="64BFC147" w:rsidR="001470B1" w:rsidRDefault="001470B1">
      <w:pPr>
        <w:pStyle w:val="2BForordbrdtekst"/>
        <w:rPr>
          <w:rFonts w:ascii="Times New Roman" w:hAnsi="Times New Roman" w:cs="Times New Roman"/>
        </w:rPr>
      </w:pPr>
      <w:r>
        <w:rPr>
          <w:rFonts w:ascii="Times New Roman" w:hAnsi="Times New Roman" w:cs="Times New Roman"/>
        </w:rPr>
        <w:tab/>
        <w:t>pakkeforløp er endret til standardisert pasientforløp</w:t>
      </w:r>
    </w:p>
    <w:p w14:paraId="61BB2D25" w14:textId="1A94A709" w:rsidR="001470B1" w:rsidRDefault="001470B1" w:rsidP="001470B1">
      <w:pPr>
        <w:pStyle w:val="2BForordbrdtekst"/>
        <w:ind w:firstLine="153"/>
        <w:rPr>
          <w:rFonts w:ascii="Times New Roman" w:hAnsi="Times New Roman" w:cs="Times New Roman"/>
        </w:rPr>
      </w:pPr>
      <w:r>
        <w:rPr>
          <w:rFonts w:ascii="Times New Roman" w:hAnsi="Times New Roman" w:cs="Times New Roman"/>
        </w:rPr>
        <w:t>kalenderdager er endret til virkedager</w:t>
      </w:r>
    </w:p>
    <w:p w14:paraId="2B669CA8" w14:textId="18D0EBBA" w:rsidR="001470B1" w:rsidRDefault="001470B1">
      <w:pPr>
        <w:pStyle w:val="2BForordbrdtekst"/>
        <w:rPr>
          <w:rFonts w:ascii="Times New Roman" w:hAnsi="Times New Roman" w:cs="Times New Roman"/>
        </w:rPr>
      </w:pPr>
      <w:r>
        <w:rPr>
          <w:rFonts w:ascii="Times New Roman" w:hAnsi="Times New Roman" w:cs="Times New Roman"/>
        </w:rPr>
        <w:tab/>
        <w:t xml:space="preserve">forløpstidsbegepene er </w:t>
      </w:r>
      <w:r w:rsidR="001C17A0">
        <w:rPr>
          <w:rFonts w:ascii="Times New Roman" w:hAnsi="Times New Roman" w:cs="Times New Roman"/>
        </w:rPr>
        <w:t>restrukturert</w:t>
      </w:r>
      <w:r>
        <w:rPr>
          <w:rFonts w:ascii="Times New Roman" w:hAnsi="Times New Roman" w:cs="Times New Roman"/>
        </w:rPr>
        <w:t xml:space="preserve"> og koordinert </w:t>
      </w:r>
      <w:r w:rsidR="001C17A0">
        <w:rPr>
          <w:rFonts w:ascii="Times New Roman" w:hAnsi="Times New Roman" w:cs="Times New Roman"/>
        </w:rPr>
        <w:t>med definisjonen på pasientforløp</w:t>
      </w:r>
    </w:p>
    <w:p w14:paraId="14EFD018" w14:textId="3063440D" w:rsidR="0052430A" w:rsidRDefault="0052430A">
      <w:pPr>
        <w:pStyle w:val="2BForordbrdtekst"/>
        <w:rPr>
          <w:rFonts w:ascii="Times New Roman" w:hAnsi="Times New Roman" w:cs="Times New Roman"/>
        </w:rPr>
      </w:pPr>
      <w:r>
        <w:rPr>
          <w:rFonts w:ascii="Times New Roman" w:hAnsi="Times New Roman" w:cs="Times New Roman"/>
        </w:rPr>
        <w:tab/>
        <w:t>start på pasientforløpet utløses ved første legekontakt med symptomer som utløser begrunnet mistanke</w:t>
      </w:r>
    </w:p>
    <w:p w14:paraId="06E8E9F0" w14:textId="70AF1A3C" w:rsidR="0052430A" w:rsidRDefault="0052430A">
      <w:pPr>
        <w:pStyle w:val="2BForordbrdtekst"/>
        <w:rPr>
          <w:rFonts w:ascii="Times New Roman" w:hAnsi="Times New Roman" w:cs="Times New Roman"/>
        </w:rPr>
      </w:pPr>
      <w:r>
        <w:rPr>
          <w:rFonts w:ascii="Times New Roman" w:hAnsi="Times New Roman" w:cs="Times New Roman"/>
        </w:rPr>
        <w:tab/>
      </w:r>
      <w:r w:rsidR="0051007E">
        <w:rPr>
          <w:rFonts w:ascii="Times New Roman" w:hAnsi="Times New Roman" w:cs="Times New Roman"/>
        </w:rPr>
        <w:t>spesifisering av at en forløpskoordinator oppnevnes for pasienten</w:t>
      </w:r>
    </w:p>
    <w:p w14:paraId="21F004A1" w14:textId="77777777" w:rsidR="001C17A0" w:rsidRDefault="001C17A0">
      <w:pPr>
        <w:pStyle w:val="2BForordbrdtekst"/>
        <w:rPr>
          <w:rFonts w:ascii="Times New Roman" w:hAnsi="Times New Roman" w:cs="Times New Roman"/>
        </w:rPr>
      </w:pPr>
    </w:p>
    <w:p w14:paraId="05942D24" w14:textId="77777777" w:rsidR="00BD394D" w:rsidRDefault="00BD394D">
      <w:pPr>
        <w:pStyle w:val="2BForordbrdtekst"/>
        <w:rPr>
          <w:rFonts w:ascii="Times New Roman" w:hAnsi="Times New Roman" w:cs="Times New Roman"/>
        </w:rPr>
      </w:pPr>
    </w:p>
    <w:p w14:paraId="2094771A" w14:textId="0DD67CE1" w:rsidR="00BD394D" w:rsidRDefault="00BC6227" w:rsidP="001D2DFA">
      <w:pPr>
        <w:pStyle w:val="3ATOCsideoverskrift"/>
        <w:spacing w:after="240"/>
        <w:rPr>
          <w:rFonts w:ascii="Times New Roman" w:hAnsi="Times New Roman" w:cs="Times New Roman"/>
        </w:rPr>
      </w:pPr>
      <w:r>
        <w:rPr>
          <w:rFonts w:ascii="Times New Roman" w:hAnsi="Times New Roman" w:cs="Times New Roman"/>
        </w:rPr>
        <w:lastRenderedPageBreak/>
        <w:fldChar w:fldCharType="begin">
          <w:ffData>
            <w:name w:val="Text7"/>
            <w:enabled/>
            <w:calcOnExit w:val="0"/>
            <w:textInput>
              <w:default w:val="Innhold"/>
            </w:textInput>
          </w:ffData>
        </w:fldChar>
      </w:r>
      <w:bookmarkStart w:id="1"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Innhold</w:t>
      </w:r>
      <w:r>
        <w:rPr>
          <w:rFonts w:ascii="Times New Roman" w:hAnsi="Times New Roman" w:cs="Times New Roman"/>
        </w:rPr>
        <w:fldChar w:fldCharType="end"/>
      </w:r>
      <w:bookmarkEnd w:id="1"/>
      <w:r w:rsidR="00AA7C2E">
        <w:rPr>
          <w:rFonts w:ascii="Times New Roman" w:hAnsi="Times New Roman" w:cs="Times New Roman"/>
        </w:rPr>
        <w:t xml:space="preserve"> </w:t>
      </w:r>
      <w:r w:rsidR="00AA7C2E" w:rsidRPr="001D2DFA">
        <w:rPr>
          <w:rFonts w:ascii="Times New Roman" w:hAnsi="Times New Roman" w:cs="Times New Roman"/>
          <w:i/>
          <w:color w:val="BFBFBF"/>
        </w:rPr>
        <w:t>–tas ned til en side</w:t>
      </w:r>
    </w:p>
    <w:p w14:paraId="7AA9DCAF" w14:textId="77777777" w:rsidR="00621503" w:rsidRPr="00C15BED" w:rsidRDefault="00BD394D">
      <w:pPr>
        <w:pStyle w:val="INNH1"/>
        <w:rPr>
          <w:rFonts w:ascii="Calibri" w:hAnsi="Calibri" w:cs="Times New Roman"/>
          <w:b w:val="0"/>
          <w:bCs w:val="0"/>
          <w:noProof/>
          <w:sz w:val="20"/>
          <w:szCs w:val="20"/>
          <w:lang w:eastAsia="nb-NO"/>
        </w:rPr>
      </w:pPr>
      <w:r w:rsidRPr="00C15BED">
        <w:rPr>
          <w:rFonts w:ascii="Times New Roman" w:hAnsi="Times New Roman" w:cs="Times New Roman"/>
          <w:b w:val="0"/>
          <w:bCs w:val="0"/>
          <w:sz w:val="20"/>
          <w:szCs w:val="20"/>
        </w:rPr>
        <w:fldChar w:fldCharType="begin"/>
      </w:r>
      <w:r w:rsidRPr="00C15BED">
        <w:rPr>
          <w:rFonts w:ascii="Times New Roman" w:hAnsi="Times New Roman" w:cs="Times New Roman"/>
          <w:b w:val="0"/>
          <w:bCs w:val="0"/>
          <w:sz w:val="20"/>
          <w:szCs w:val="20"/>
        </w:rPr>
        <w:instrText xml:space="preserve"> TOC \o "1-3" \t "Heading 4;3;2A. Forord Sideoverskrift;1;UN Heading4+;3" </w:instrText>
      </w:r>
      <w:r w:rsidRPr="00C15BED">
        <w:rPr>
          <w:rFonts w:ascii="Times New Roman" w:hAnsi="Times New Roman" w:cs="Times New Roman"/>
          <w:b w:val="0"/>
          <w:bCs w:val="0"/>
          <w:sz w:val="20"/>
          <w:szCs w:val="20"/>
        </w:rPr>
        <w:fldChar w:fldCharType="separate"/>
      </w:r>
      <w:r w:rsidR="00621503" w:rsidRPr="00C15BED">
        <w:rPr>
          <w:noProof/>
          <w:sz w:val="20"/>
          <w:szCs w:val="20"/>
        </w:rPr>
        <w:t>Forord</w:t>
      </w:r>
      <w:r w:rsidR="00621503" w:rsidRPr="00C15BED">
        <w:rPr>
          <w:noProof/>
          <w:sz w:val="20"/>
          <w:szCs w:val="20"/>
        </w:rPr>
        <w:tab/>
      </w:r>
      <w:r w:rsidR="00621503" w:rsidRPr="00C15BED">
        <w:rPr>
          <w:noProof/>
          <w:sz w:val="20"/>
          <w:szCs w:val="20"/>
        </w:rPr>
        <w:fldChar w:fldCharType="begin"/>
      </w:r>
      <w:r w:rsidR="00621503" w:rsidRPr="00C15BED">
        <w:rPr>
          <w:noProof/>
          <w:sz w:val="20"/>
          <w:szCs w:val="20"/>
        </w:rPr>
        <w:instrText xml:space="preserve"> PAGEREF _Toc383605906 \h </w:instrText>
      </w:r>
      <w:r w:rsidR="00621503" w:rsidRPr="00C15BED">
        <w:rPr>
          <w:noProof/>
          <w:sz w:val="20"/>
          <w:szCs w:val="20"/>
        </w:rPr>
      </w:r>
      <w:r w:rsidR="00621503" w:rsidRPr="00C15BED">
        <w:rPr>
          <w:noProof/>
          <w:sz w:val="20"/>
          <w:szCs w:val="20"/>
        </w:rPr>
        <w:fldChar w:fldCharType="separate"/>
      </w:r>
      <w:r w:rsidR="003F7BC3">
        <w:rPr>
          <w:noProof/>
          <w:sz w:val="20"/>
          <w:szCs w:val="20"/>
        </w:rPr>
        <w:t>1</w:t>
      </w:r>
      <w:r w:rsidR="00621503" w:rsidRPr="00C15BED">
        <w:rPr>
          <w:noProof/>
          <w:sz w:val="20"/>
          <w:szCs w:val="20"/>
        </w:rPr>
        <w:fldChar w:fldCharType="end"/>
      </w:r>
    </w:p>
    <w:p w14:paraId="61842746" w14:textId="61633C2E" w:rsidR="00621503" w:rsidRPr="00C079EF" w:rsidRDefault="00621503">
      <w:pPr>
        <w:pStyle w:val="INNH1"/>
        <w:tabs>
          <w:tab w:val="left" w:pos="1134"/>
        </w:tabs>
        <w:rPr>
          <w:rFonts w:ascii="Calibri" w:hAnsi="Calibri" w:cs="Times New Roman"/>
          <w:b w:val="0"/>
          <w:bCs w:val="0"/>
          <w:noProof/>
          <w:sz w:val="20"/>
          <w:szCs w:val="20"/>
          <w:lang w:eastAsia="nb-NO"/>
        </w:rPr>
      </w:pPr>
      <w:r w:rsidRPr="00C079EF">
        <w:rPr>
          <w:noProof/>
          <w:sz w:val="20"/>
          <w:szCs w:val="20"/>
        </w:rPr>
        <w:t>1</w:t>
      </w:r>
      <w:r w:rsidRPr="00C079EF">
        <w:rPr>
          <w:rFonts w:ascii="Calibri" w:hAnsi="Calibri" w:cs="Times New Roman"/>
          <w:b w:val="0"/>
          <w:bCs w:val="0"/>
          <w:noProof/>
          <w:sz w:val="20"/>
          <w:szCs w:val="20"/>
          <w:lang w:eastAsia="nb-NO"/>
        </w:rPr>
        <w:tab/>
      </w:r>
      <w:r w:rsidRPr="00C079EF">
        <w:rPr>
          <w:noProof/>
          <w:sz w:val="20"/>
          <w:szCs w:val="20"/>
        </w:rPr>
        <w:t xml:space="preserve">Om </w:t>
      </w:r>
      <w:r w:rsidR="007F7527" w:rsidRPr="00C079EF">
        <w:rPr>
          <w:noProof/>
          <w:color w:val="FF0000"/>
          <w:sz w:val="20"/>
          <w:szCs w:val="20"/>
        </w:rPr>
        <w:t>standard</w:t>
      </w:r>
      <w:r w:rsidR="003F7BC3">
        <w:rPr>
          <w:noProof/>
          <w:color w:val="FF0000"/>
          <w:sz w:val="20"/>
          <w:szCs w:val="20"/>
        </w:rPr>
        <w:t>iserte</w:t>
      </w:r>
      <w:r w:rsidR="007F7527" w:rsidRPr="00C079EF">
        <w:rPr>
          <w:noProof/>
          <w:color w:val="FF0000"/>
          <w:sz w:val="20"/>
          <w:szCs w:val="20"/>
        </w:rPr>
        <w:t xml:space="preserve"> pasientforløp</w:t>
      </w:r>
      <w:r w:rsidR="007F7527" w:rsidRPr="00C079EF">
        <w:rPr>
          <w:noProof/>
          <w:sz w:val="20"/>
          <w:szCs w:val="20"/>
        </w:rPr>
        <w:t xml:space="preserve"> </w:t>
      </w:r>
      <w:r w:rsidRPr="00C079EF">
        <w:rPr>
          <w:noProof/>
          <w:sz w:val="20"/>
          <w:szCs w:val="20"/>
        </w:rPr>
        <w:t>på kreftområdet</w:t>
      </w:r>
      <w:r w:rsidRPr="00C079EF">
        <w:rPr>
          <w:noProof/>
          <w:sz w:val="20"/>
          <w:szCs w:val="20"/>
        </w:rPr>
        <w:tab/>
      </w:r>
      <w:r w:rsidRPr="00C079EF">
        <w:rPr>
          <w:noProof/>
          <w:sz w:val="20"/>
          <w:szCs w:val="20"/>
        </w:rPr>
        <w:fldChar w:fldCharType="begin"/>
      </w:r>
      <w:r w:rsidRPr="00C079EF">
        <w:rPr>
          <w:noProof/>
          <w:sz w:val="20"/>
          <w:szCs w:val="20"/>
        </w:rPr>
        <w:instrText xml:space="preserve"> PAGEREF _Toc383605907 \h </w:instrText>
      </w:r>
      <w:r w:rsidRPr="00C079EF">
        <w:rPr>
          <w:noProof/>
          <w:sz w:val="20"/>
          <w:szCs w:val="20"/>
        </w:rPr>
      </w:r>
      <w:r w:rsidRPr="00C079EF">
        <w:rPr>
          <w:noProof/>
          <w:sz w:val="20"/>
          <w:szCs w:val="20"/>
        </w:rPr>
        <w:fldChar w:fldCharType="separate"/>
      </w:r>
      <w:r w:rsidR="003F7BC3">
        <w:rPr>
          <w:noProof/>
          <w:sz w:val="20"/>
          <w:szCs w:val="20"/>
        </w:rPr>
        <w:t>4</w:t>
      </w:r>
      <w:r w:rsidRPr="00C079EF">
        <w:rPr>
          <w:noProof/>
          <w:sz w:val="20"/>
          <w:szCs w:val="20"/>
        </w:rPr>
        <w:fldChar w:fldCharType="end"/>
      </w:r>
    </w:p>
    <w:p w14:paraId="25E39275"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1.1</w:t>
      </w:r>
      <w:r w:rsidRPr="00C15BED">
        <w:rPr>
          <w:rFonts w:ascii="Calibri" w:hAnsi="Calibri" w:cs="Times New Roman"/>
          <w:noProof/>
          <w:sz w:val="20"/>
          <w:szCs w:val="20"/>
          <w:lang w:eastAsia="nb-NO"/>
        </w:rPr>
        <w:tab/>
      </w:r>
      <w:r w:rsidRPr="00C15BED">
        <w:rPr>
          <w:noProof/>
          <w:sz w:val="20"/>
          <w:szCs w:val="20"/>
        </w:rPr>
        <w:t>Utvikling og revisjon av pakkeforløp for kreft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_Toc383605908 \h </w:instrText>
      </w:r>
      <w:r w:rsidRPr="00C15BED">
        <w:rPr>
          <w:noProof/>
          <w:sz w:val="20"/>
          <w:szCs w:val="20"/>
        </w:rPr>
      </w:r>
      <w:r w:rsidRPr="00C15BED">
        <w:rPr>
          <w:noProof/>
          <w:sz w:val="20"/>
          <w:szCs w:val="20"/>
        </w:rPr>
        <w:fldChar w:fldCharType="separate"/>
      </w:r>
      <w:r w:rsidR="003F7BC3">
        <w:rPr>
          <w:noProof/>
          <w:sz w:val="20"/>
          <w:szCs w:val="20"/>
        </w:rPr>
        <w:t>4</w:t>
      </w:r>
      <w:r w:rsidRPr="00C15BED">
        <w:rPr>
          <w:noProof/>
          <w:sz w:val="20"/>
          <w:szCs w:val="20"/>
        </w:rPr>
        <w:fldChar w:fldCharType="end"/>
      </w:r>
    </w:p>
    <w:p w14:paraId="267646CE"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1.2</w:t>
      </w:r>
      <w:r w:rsidRPr="00C15BED">
        <w:rPr>
          <w:rFonts w:ascii="Calibri" w:hAnsi="Calibri" w:cs="Times New Roman"/>
          <w:noProof/>
          <w:sz w:val="20"/>
          <w:szCs w:val="20"/>
          <w:lang w:eastAsia="nb-NO"/>
        </w:rPr>
        <w:tab/>
      </w:r>
      <w:r w:rsidRPr="00C15BED">
        <w:rPr>
          <w:noProof/>
          <w:sz w:val="20"/>
          <w:szCs w:val="20"/>
        </w:rPr>
        <w:t>Sentrale begreper</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_Toc383605909 \h </w:instrText>
      </w:r>
      <w:r w:rsidRPr="00C15BED">
        <w:rPr>
          <w:noProof/>
          <w:sz w:val="20"/>
          <w:szCs w:val="20"/>
        </w:rPr>
      </w:r>
      <w:r w:rsidRPr="00C15BED">
        <w:rPr>
          <w:noProof/>
          <w:sz w:val="20"/>
          <w:szCs w:val="20"/>
        </w:rPr>
        <w:fldChar w:fldCharType="separate"/>
      </w:r>
      <w:r w:rsidR="003F7BC3">
        <w:rPr>
          <w:noProof/>
          <w:sz w:val="20"/>
          <w:szCs w:val="20"/>
        </w:rPr>
        <w:t>4</w:t>
      </w:r>
      <w:r w:rsidRPr="00C15BED">
        <w:rPr>
          <w:noProof/>
          <w:sz w:val="20"/>
          <w:szCs w:val="20"/>
        </w:rPr>
        <w:fldChar w:fldCharType="end"/>
      </w:r>
    </w:p>
    <w:p w14:paraId="22871E6F"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1.2.1</w:t>
      </w:r>
      <w:r w:rsidRPr="00C15BED">
        <w:rPr>
          <w:rFonts w:ascii="Calibri" w:hAnsi="Calibri" w:cs="Times New Roman"/>
          <w:noProof/>
          <w:sz w:val="20"/>
          <w:szCs w:val="20"/>
          <w:lang w:eastAsia="nb-NO"/>
        </w:rPr>
        <w:tab/>
      </w:r>
      <w:r w:rsidRPr="00C15BED">
        <w:rPr>
          <w:noProof/>
          <w:sz w:val="20"/>
          <w:szCs w:val="20"/>
        </w:rPr>
        <w:t>Forløpstid</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_Toc383605910 \h </w:instrText>
      </w:r>
      <w:r w:rsidRPr="00C15BED">
        <w:rPr>
          <w:noProof/>
          <w:sz w:val="20"/>
          <w:szCs w:val="20"/>
        </w:rPr>
      </w:r>
      <w:r w:rsidRPr="00C15BED">
        <w:rPr>
          <w:noProof/>
          <w:sz w:val="20"/>
          <w:szCs w:val="20"/>
        </w:rPr>
        <w:fldChar w:fldCharType="separate"/>
      </w:r>
      <w:r w:rsidR="003F7BC3">
        <w:rPr>
          <w:noProof/>
          <w:sz w:val="20"/>
          <w:szCs w:val="20"/>
        </w:rPr>
        <w:t>4</w:t>
      </w:r>
      <w:r w:rsidRPr="00C15BED">
        <w:rPr>
          <w:noProof/>
          <w:sz w:val="20"/>
          <w:szCs w:val="20"/>
        </w:rPr>
        <w:fldChar w:fldCharType="end"/>
      </w:r>
    </w:p>
    <w:p w14:paraId="34A75ABF"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1.2.2</w:t>
      </w:r>
      <w:r w:rsidRPr="00C15BED">
        <w:rPr>
          <w:rFonts w:ascii="Calibri" w:hAnsi="Calibri" w:cs="Times New Roman"/>
          <w:noProof/>
          <w:sz w:val="20"/>
          <w:szCs w:val="20"/>
          <w:lang w:eastAsia="nb-NO"/>
        </w:rPr>
        <w:tab/>
      </w:r>
      <w:r w:rsidRPr="00C15BED">
        <w:rPr>
          <w:noProof/>
          <w:sz w:val="20"/>
          <w:szCs w:val="20"/>
        </w:rPr>
        <w:t>Mistanke og begrunnet mistanke</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_Toc383605911 \h </w:instrText>
      </w:r>
      <w:r w:rsidRPr="00C15BED">
        <w:rPr>
          <w:noProof/>
          <w:sz w:val="20"/>
          <w:szCs w:val="20"/>
        </w:rPr>
      </w:r>
      <w:r w:rsidRPr="00C15BED">
        <w:rPr>
          <w:noProof/>
          <w:sz w:val="20"/>
          <w:szCs w:val="20"/>
        </w:rPr>
        <w:fldChar w:fldCharType="separate"/>
      </w:r>
      <w:r w:rsidR="003F7BC3">
        <w:rPr>
          <w:noProof/>
          <w:sz w:val="20"/>
          <w:szCs w:val="20"/>
        </w:rPr>
        <w:t>5</w:t>
      </w:r>
      <w:r w:rsidRPr="00C15BED">
        <w:rPr>
          <w:noProof/>
          <w:sz w:val="20"/>
          <w:szCs w:val="20"/>
        </w:rPr>
        <w:fldChar w:fldCharType="end"/>
      </w:r>
    </w:p>
    <w:p w14:paraId="135123BC"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1.2.3</w:t>
      </w:r>
      <w:r w:rsidRPr="00C15BED">
        <w:rPr>
          <w:rFonts w:ascii="Calibri" w:hAnsi="Calibri" w:cs="Times New Roman"/>
          <w:noProof/>
          <w:sz w:val="20"/>
          <w:szCs w:val="20"/>
          <w:lang w:eastAsia="nb-NO"/>
        </w:rPr>
        <w:tab/>
      </w:r>
      <w:r w:rsidRPr="00C15BED">
        <w:rPr>
          <w:noProof/>
          <w:sz w:val="20"/>
          <w:szCs w:val="20"/>
        </w:rPr>
        <w:t>Diagnostisk pakkeforløp</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_Toc383605912 \h </w:instrText>
      </w:r>
      <w:r w:rsidRPr="00C15BED">
        <w:rPr>
          <w:noProof/>
          <w:sz w:val="20"/>
          <w:szCs w:val="20"/>
        </w:rPr>
      </w:r>
      <w:r w:rsidRPr="00C15BED">
        <w:rPr>
          <w:noProof/>
          <w:sz w:val="20"/>
          <w:szCs w:val="20"/>
        </w:rPr>
        <w:fldChar w:fldCharType="separate"/>
      </w:r>
      <w:r w:rsidR="003F7BC3">
        <w:rPr>
          <w:noProof/>
          <w:sz w:val="20"/>
          <w:szCs w:val="20"/>
        </w:rPr>
        <w:t>6</w:t>
      </w:r>
      <w:r w:rsidRPr="00C15BED">
        <w:rPr>
          <w:noProof/>
          <w:sz w:val="20"/>
          <w:szCs w:val="20"/>
        </w:rPr>
        <w:fldChar w:fldCharType="end"/>
      </w:r>
    </w:p>
    <w:p w14:paraId="2AD4AEAD"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1.2.4</w:t>
      </w:r>
      <w:r w:rsidRPr="00C15BED">
        <w:rPr>
          <w:rFonts w:ascii="Calibri" w:hAnsi="Calibri" w:cs="Times New Roman"/>
          <w:noProof/>
          <w:sz w:val="20"/>
          <w:szCs w:val="20"/>
          <w:lang w:eastAsia="nb-NO"/>
        </w:rPr>
        <w:tab/>
      </w:r>
      <w:r w:rsidRPr="00C15BED">
        <w:rPr>
          <w:noProof/>
          <w:sz w:val="20"/>
          <w:szCs w:val="20"/>
        </w:rPr>
        <w:t>Henvisning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_Toc383605913 \h </w:instrText>
      </w:r>
      <w:r w:rsidRPr="00C15BED">
        <w:rPr>
          <w:noProof/>
          <w:sz w:val="20"/>
          <w:szCs w:val="20"/>
        </w:rPr>
      </w:r>
      <w:r w:rsidRPr="00C15BED">
        <w:rPr>
          <w:noProof/>
          <w:sz w:val="20"/>
          <w:szCs w:val="20"/>
        </w:rPr>
        <w:fldChar w:fldCharType="separate"/>
      </w:r>
      <w:r w:rsidR="003F7BC3">
        <w:rPr>
          <w:noProof/>
          <w:sz w:val="20"/>
          <w:szCs w:val="20"/>
        </w:rPr>
        <w:t>6</w:t>
      </w:r>
      <w:r w:rsidRPr="00C15BED">
        <w:rPr>
          <w:noProof/>
          <w:sz w:val="20"/>
          <w:szCs w:val="20"/>
        </w:rPr>
        <w:fldChar w:fldCharType="end"/>
      </w:r>
    </w:p>
    <w:p w14:paraId="3C3DF259"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1.2.5</w:t>
      </w:r>
      <w:r w:rsidRPr="00C15BED">
        <w:rPr>
          <w:rFonts w:ascii="Calibri" w:hAnsi="Calibri" w:cs="Times New Roman"/>
          <w:noProof/>
          <w:sz w:val="20"/>
          <w:szCs w:val="20"/>
          <w:lang w:eastAsia="nb-NO"/>
        </w:rPr>
        <w:tab/>
      </w:r>
      <w:r w:rsidRPr="00C15BED">
        <w:rPr>
          <w:noProof/>
          <w:sz w:val="20"/>
          <w:szCs w:val="20"/>
        </w:rPr>
        <w:t>Fastlegen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_Toc383605914 \h </w:instrText>
      </w:r>
      <w:r w:rsidRPr="00C15BED">
        <w:rPr>
          <w:noProof/>
          <w:sz w:val="20"/>
          <w:szCs w:val="20"/>
        </w:rPr>
      </w:r>
      <w:r w:rsidRPr="00C15BED">
        <w:rPr>
          <w:noProof/>
          <w:sz w:val="20"/>
          <w:szCs w:val="20"/>
        </w:rPr>
        <w:fldChar w:fldCharType="separate"/>
      </w:r>
      <w:r w:rsidR="003F7BC3">
        <w:rPr>
          <w:noProof/>
          <w:sz w:val="20"/>
          <w:szCs w:val="20"/>
        </w:rPr>
        <w:t>6</w:t>
      </w:r>
      <w:r w:rsidRPr="00C15BED">
        <w:rPr>
          <w:noProof/>
          <w:sz w:val="20"/>
          <w:szCs w:val="20"/>
        </w:rPr>
        <w:fldChar w:fldCharType="end"/>
      </w:r>
    </w:p>
    <w:p w14:paraId="2F870F75"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1.2.6</w:t>
      </w:r>
      <w:r w:rsidRPr="00C15BED">
        <w:rPr>
          <w:rFonts w:ascii="Calibri" w:hAnsi="Calibri" w:cs="Times New Roman"/>
          <w:noProof/>
          <w:sz w:val="20"/>
          <w:szCs w:val="20"/>
          <w:lang w:eastAsia="nb-NO"/>
        </w:rPr>
        <w:tab/>
      </w:r>
      <w:r w:rsidRPr="00C15BED">
        <w:rPr>
          <w:noProof/>
          <w:sz w:val="20"/>
          <w:szCs w:val="20"/>
        </w:rPr>
        <w:t>Koordinering av videre forløp</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_Toc383605915 \h </w:instrText>
      </w:r>
      <w:r w:rsidRPr="00C15BED">
        <w:rPr>
          <w:noProof/>
          <w:sz w:val="20"/>
          <w:szCs w:val="20"/>
        </w:rPr>
      </w:r>
      <w:r w:rsidRPr="00C15BED">
        <w:rPr>
          <w:noProof/>
          <w:sz w:val="20"/>
          <w:szCs w:val="20"/>
        </w:rPr>
        <w:fldChar w:fldCharType="separate"/>
      </w:r>
      <w:r w:rsidR="003F7BC3">
        <w:rPr>
          <w:noProof/>
          <w:sz w:val="20"/>
          <w:szCs w:val="20"/>
        </w:rPr>
        <w:t>6</w:t>
      </w:r>
      <w:r w:rsidRPr="00C15BED">
        <w:rPr>
          <w:noProof/>
          <w:sz w:val="20"/>
          <w:szCs w:val="20"/>
        </w:rPr>
        <w:fldChar w:fldCharType="end"/>
      </w:r>
    </w:p>
    <w:p w14:paraId="6B68CE26"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1.2.7</w:t>
      </w:r>
      <w:r w:rsidRPr="00C15BED">
        <w:rPr>
          <w:rFonts w:ascii="Calibri" w:hAnsi="Calibri" w:cs="Times New Roman"/>
          <w:noProof/>
          <w:sz w:val="20"/>
          <w:szCs w:val="20"/>
          <w:lang w:eastAsia="nb-NO"/>
        </w:rPr>
        <w:tab/>
      </w:r>
      <w:r w:rsidRPr="00C15BED">
        <w:rPr>
          <w:noProof/>
          <w:sz w:val="20"/>
          <w:szCs w:val="20"/>
        </w:rPr>
        <w:t>Multidisiplinære team</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_Toc383605916 \h </w:instrText>
      </w:r>
      <w:r w:rsidRPr="00C15BED">
        <w:rPr>
          <w:noProof/>
          <w:sz w:val="20"/>
          <w:szCs w:val="20"/>
        </w:rPr>
      </w:r>
      <w:r w:rsidRPr="00C15BED">
        <w:rPr>
          <w:noProof/>
          <w:sz w:val="20"/>
          <w:szCs w:val="20"/>
        </w:rPr>
        <w:fldChar w:fldCharType="separate"/>
      </w:r>
      <w:r w:rsidR="003F7BC3">
        <w:rPr>
          <w:noProof/>
          <w:sz w:val="20"/>
          <w:szCs w:val="20"/>
        </w:rPr>
        <w:t>6</w:t>
      </w:r>
      <w:r w:rsidRPr="00C15BED">
        <w:rPr>
          <w:noProof/>
          <w:sz w:val="20"/>
          <w:szCs w:val="20"/>
        </w:rPr>
        <w:fldChar w:fldCharType="end"/>
      </w:r>
    </w:p>
    <w:p w14:paraId="2EB96F0F"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1.2.8</w:t>
      </w:r>
      <w:r w:rsidRPr="00C15BED">
        <w:rPr>
          <w:rFonts w:ascii="Calibri" w:hAnsi="Calibri" w:cs="Times New Roman"/>
          <w:noProof/>
          <w:sz w:val="20"/>
          <w:szCs w:val="20"/>
          <w:lang w:eastAsia="nb-NO"/>
        </w:rPr>
        <w:tab/>
      </w:r>
      <w:r w:rsidRPr="00C15BED">
        <w:rPr>
          <w:noProof/>
          <w:sz w:val="20"/>
          <w:szCs w:val="20"/>
        </w:rPr>
        <w:t>Informasjon og dialog med pasienten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_Toc383605917 \h </w:instrText>
      </w:r>
      <w:r w:rsidRPr="00C15BED">
        <w:rPr>
          <w:noProof/>
          <w:sz w:val="20"/>
          <w:szCs w:val="20"/>
        </w:rPr>
      </w:r>
      <w:r w:rsidRPr="00C15BED">
        <w:rPr>
          <w:noProof/>
          <w:sz w:val="20"/>
          <w:szCs w:val="20"/>
        </w:rPr>
        <w:fldChar w:fldCharType="separate"/>
      </w:r>
      <w:r w:rsidR="003F7BC3">
        <w:rPr>
          <w:noProof/>
          <w:sz w:val="20"/>
          <w:szCs w:val="20"/>
        </w:rPr>
        <w:t>7</w:t>
      </w:r>
      <w:r w:rsidRPr="00C15BED">
        <w:rPr>
          <w:noProof/>
          <w:sz w:val="20"/>
          <w:szCs w:val="20"/>
        </w:rPr>
        <w:fldChar w:fldCharType="end"/>
      </w:r>
    </w:p>
    <w:p w14:paraId="1AE6519E" w14:textId="77777777" w:rsidR="00621503" w:rsidRPr="00C15BED" w:rsidRDefault="00621503">
      <w:pPr>
        <w:pStyle w:val="INNH3"/>
        <w:tabs>
          <w:tab w:val="left" w:pos="2552"/>
        </w:tabs>
        <w:rPr>
          <w:rFonts w:ascii="Calibri" w:hAnsi="Calibri" w:cs="Times New Roman"/>
          <w:noProof/>
          <w:sz w:val="20"/>
          <w:szCs w:val="20"/>
          <w:lang w:eastAsia="nb-NO"/>
        </w:rPr>
      </w:pPr>
      <w:r w:rsidRPr="00C15BED">
        <w:rPr>
          <w:noProof/>
          <w:sz w:val="20"/>
          <w:szCs w:val="20"/>
        </w:rPr>
        <w:t>1.2.9</w:t>
      </w:r>
      <w:r w:rsidRPr="00C15BED">
        <w:rPr>
          <w:rFonts w:ascii="Calibri" w:hAnsi="Calibri" w:cs="Times New Roman"/>
          <w:noProof/>
          <w:sz w:val="20"/>
          <w:szCs w:val="20"/>
          <w:lang w:eastAsia="nb-NO"/>
        </w:rPr>
        <w:tab/>
      </w:r>
      <w:r w:rsidRPr="00C15BED">
        <w:rPr>
          <w:noProof/>
          <w:sz w:val="20"/>
          <w:szCs w:val="20"/>
        </w:rPr>
        <w:t>Komorbiditet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_Toc383605918 \h </w:instrText>
      </w:r>
      <w:r w:rsidRPr="00C15BED">
        <w:rPr>
          <w:noProof/>
          <w:sz w:val="20"/>
          <w:szCs w:val="20"/>
        </w:rPr>
      </w:r>
      <w:r w:rsidRPr="00C15BED">
        <w:rPr>
          <w:noProof/>
          <w:sz w:val="20"/>
          <w:szCs w:val="20"/>
        </w:rPr>
        <w:fldChar w:fldCharType="separate"/>
      </w:r>
      <w:r w:rsidR="003F7BC3">
        <w:rPr>
          <w:noProof/>
          <w:sz w:val="20"/>
          <w:szCs w:val="20"/>
        </w:rPr>
        <w:t>7</w:t>
      </w:r>
      <w:r w:rsidRPr="00C15BED">
        <w:rPr>
          <w:noProof/>
          <w:sz w:val="20"/>
          <w:szCs w:val="20"/>
        </w:rPr>
        <w:fldChar w:fldCharType="end"/>
      </w:r>
    </w:p>
    <w:p w14:paraId="10D5D299" w14:textId="77777777" w:rsidR="00621503" w:rsidRPr="00C15BED" w:rsidRDefault="00621503">
      <w:pPr>
        <w:pStyle w:val="INNH3"/>
        <w:tabs>
          <w:tab w:val="left" w:pos="2588"/>
        </w:tabs>
        <w:rPr>
          <w:rFonts w:ascii="Calibri" w:hAnsi="Calibri" w:cs="Times New Roman"/>
          <w:noProof/>
          <w:sz w:val="20"/>
          <w:szCs w:val="20"/>
          <w:lang w:eastAsia="nb-NO"/>
        </w:rPr>
      </w:pPr>
      <w:r w:rsidRPr="00C15BED">
        <w:rPr>
          <w:noProof/>
          <w:sz w:val="20"/>
          <w:szCs w:val="20"/>
        </w:rPr>
        <w:t>1.2.10</w:t>
      </w:r>
      <w:r w:rsidRPr="00C15BED">
        <w:rPr>
          <w:rFonts w:ascii="Calibri" w:hAnsi="Calibri" w:cs="Times New Roman"/>
          <w:noProof/>
          <w:sz w:val="20"/>
          <w:szCs w:val="20"/>
          <w:lang w:eastAsia="nb-NO"/>
        </w:rPr>
        <w:tab/>
      </w:r>
      <w:r w:rsidRPr="00C15BED">
        <w:rPr>
          <w:noProof/>
          <w:sz w:val="20"/>
          <w:szCs w:val="20"/>
        </w:rPr>
        <w:t>Sykdomsspesifikk rehabilitering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_Toc383605919 \h </w:instrText>
      </w:r>
      <w:r w:rsidRPr="00C15BED">
        <w:rPr>
          <w:noProof/>
          <w:sz w:val="20"/>
          <w:szCs w:val="20"/>
        </w:rPr>
      </w:r>
      <w:r w:rsidRPr="00C15BED">
        <w:rPr>
          <w:noProof/>
          <w:sz w:val="20"/>
          <w:szCs w:val="20"/>
        </w:rPr>
        <w:fldChar w:fldCharType="separate"/>
      </w:r>
      <w:r w:rsidR="003F7BC3">
        <w:rPr>
          <w:noProof/>
          <w:sz w:val="20"/>
          <w:szCs w:val="20"/>
        </w:rPr>
        <w:t>8</w:t>
      </w:r>
      <w:r w:rsidRPr="00C15BED">
        <w:rPr>
          <w:noProof/>
          <w:sz w:val="20"/>
          <w:szCs w:val="20"/>
        </w:rPr>
        <w:fldChar w:fldCharType="end"/>
      </w:r>
    </w:p>
    <w:p w14:paraId="75FCF3E5" w14:textId="77777777" w:rsidR="00621503" w:rsidRPr="00C15BED" w:rsidRDefault="00621503">
      <w:pPr>
        <w:pStyle w:val="INNH3"/>
        <w:tabs>
          <w:tab w:val="left" w:pos="2588"/>
        </w:tabs>
        <w:rPr>
          <w:rFonts w:ascii="Calibri" w:hAnsi="Calibri" w:cs="Times New Roman"/>
          <w:noProof/>
          <w:sz w:val="20"/>
          <w:szCs w:val="20"/>
          <w:lang w:eastAsia="nb-NO"/>
        </w:rPr>
      </w:pPr>
      <w:r w:rsidRPr="00C15BED">
        <w:rPr>
          <w:noProof/>
          <w:sz w:val="20"/>
          <w:szCs w:val="20"/>
        </w:rPr>
        <w:t>1.2.11</w:t>
      </w:r>
      <w:r w:rsidRPr="00C15BED">
        <w:rPr>
          <w:rFonts w:ascii="Calibri" w:hAnsi="Calibri" w:cs="Times New Roman"/>
          <w:noProof/>
          <w:sz w:val="20"/>
          <w:szCs w:val="20"/>
          <w:lang w:eastAsia="nb-NO"/>
        </w:rPr>
        <w:tab/>
      </w:r>
      <w:r w:rsidRPr="00C15BED">
        <w:rPr>
          <w:noProof/>
          <w:sz w:val="20"/>
          <w:szCs w:val="20"/>
        </w:rPr>
        <w:t>Sykdomsspesifikk palliasjon/lindrende behandling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_Toc383605920 \h </w:instrText>
      </w:r>
      <w:r w:rsidRPr="00C15BED">
        <w:rPr>
          <w:noProof/>
          <w:sz w:val="20"/>
          <w:szCs w:val="20"/>
        </w:rPr>
      </w:r>
      <w:r w:rsidRPr="00C15BED">
        <w:rPr>
          <w:noProof/>
          <w:sz w:val="20"/>
          <w:szCs w:val="20"/>
        </w:rPr>
        <w:fldChar w:fldCharType="separate"/>
      </w:r>
      <w:r w:rsidR="003F7BC3">
        <w:rPr>
          <w:noProof/>
          <w:sz w:val="20"/>
          <w:szCs w:val="20"/>
        </w:rPr>
        <w:t>8</w:t>
      </w:r>
      <w:r w:rsidRPr="00C15BED">
        <w:rPr>
          <w:noProof/>
          <w:sz w:val="20"/>
          <w:szCs w:val="20"/>
        </w:rPr>
        <w:fldChar w:fldCharType="end"/>
      </w:r>
    </w:p>
    <w:p w14:paraId="0425A0DD" w14:textId="77777777" w:rsidR="00621503" w:rsidRPr="00C15BED" w:rsidRDefault="00621503">
      <w:pPr>
        <w:pStyle w:val="INNH3"/>
        <w:tabs>
          <w:tab w:val="left" w:pos="2588"/>
        </w:tabs>
        <w:rPr>
          <w:rFonts w:ascii="Calibri" w:hAnsi="Calibri" w:cs="Times New Roman"/>
          <w:noProof/>
          <w:sz w:val="20"/>
          <w:szCs w:val="20"/>
          <w:lang w:eastAsia="nb-NO"/>
        </w:rPr>
      </w:pPr>
      <w:r w:rsidRPr="00C15BED">
        <w:rPr>
          <w:noProof/>
          <w:sz w:val="20"/>
          <w:szCs w:val="20"/>
        </w:rPr>
        <w:t>1.2.12</w:t>
      </w:r>
      <w:r w:rsidRPr="00C15BED">
        <w:rPr>
          <w:rFonts w:ascii="Calibri" w:hAnsi="Calibri" w:cs="Times New Roman"/>
          <w:noProof/>
          <w:sz w:val="20"/>
          <w:szCs w:val="20"/>
          <w:lang w:eastAsia="nb-NO"/>
        </w:rPr>
        <w:tab/>
      </w:r>
      <w:r w:rsidRPr="00C15BED">
        <w:rPr>
          <w:noProof/>
          <w:sz w:val="20"/>
          <w:szCs w:val="20"/>
        </w:rPr>
        <w:t>Sykdomsspesifikk sykepleie</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_Toc383605921 \h </w:instrText>
      </w:r>
      <w:r w:rsidRPr="00C15BED">
        <w:rPr>
          <w:noProof/>
          <w:sz w:val="20"/>
          <w:szCs w:val="20"/>
        </w:rPr>
      </w:r>
      <w:r w:rsidRPr="00C15BED">
        <w:rPr>
          <w:noProof/>
          <w:sz w:val="20"/>
          <w:szCs w:val="20"/>
        </w:rPr>
        <w:fldChar w:fldCharType="separate"/>
      </w:r>
      <w:r w:rsidR="003F7BC3">
        <w:rPr>
          <w:noProof/>
          <w:sz w:val="20"/>
          <w:szCs w:val="20"/>
        </w:rPr>
        <w:t>8</w:t>
      </w:r>
      <w:r w:rsidRPr="00C15BED">
        <w:rPr>
          <w:noProof/>
          <w:sz w:val="20"/>
          <w:szCs w:val="20"/>
        </w:rPr>
        <w:fldChar w:fldCharType="end"/>
      </w:r>
    </w:p>
    <w:p w14:paraId="3298FDC0" w14:textId="77777777" w:rsidR="00621503" w:rsidRPr="00C15BED" w:rsidRDefault="00621503">
      <w:pPr>
        <w:pStyle w:val="INNH3"/>
        <w:tabs>
          <w:tab w:val="left" w:pos="2588"/>
        </w:tabs>
        <w:rPr>
          <w:rFonts w:ascii="Calibri" w:hAnsi="Calibri" w:cs="Times New Roman"/>
          <w:noProof/>
          <w:sz w:val="20"/>
          <w:szCs w:val="20"/>
          <w:lang w:eastAsia="nb-NO"/>
        </w:rPr>
      </w:pPr>
      <w:r w:rsidRPr="00C15BED">
        <w:rPr>
          <w:noProof/>
          <w:sz w:val="20"/>
          <w:szCs w:val="20"/>
        </w:rPr>
        <w:t>1.2.13</w:t>
      </w:r>
      <w:r w:rsidRPr="00C15BED">
        <w:rPr>
          <w:rFonts w:ascii="Calibri" w:hAnsi="Calibri" w:cs="Times New Roman"/>
          <w:noProof/>
          <w:sz w:val="20"/>
          <w:szCs w:val="20"/>
          <w:lang w:eastAsia="nb-NO"/>
        </w:rPr>
        <w:tab/>
      </w:r>
      <w:r w:rsidRPr="00C15BED">
        <w:rPr>
          <w:noProof/>
          <w:sz w:val="20"/>
          <w:szCs w:val="20"/>
        </w:rPr>
        <w:t>Kontroll og seneffekter</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_Toc383605922 \h </w:instrText>
      </w:r>
      <w:r w:rsidRPr="00C15BED">
        <w:rPr>
          <w:noProof/>
          <w:sz w:val="20"/>
          <w:szCs w:val="20"/>
        </w:rPr>
      </w:r>
      <w:r w:rsidRPr="00C15BED">
        <w:rPr>
          <w:noProof/>
          <w:sz w:val="20"/>
          <w:szCs w:val="20"/>
        </w:rPr>
        <w:fldChar w:fldCharType="separate"/>
      </w:r>
      <w:r w:rsidR="003F7BC3">
        <w:rPr>
          <w:noProof/>
          <w:sz w:val="20"/>
          <w:szCs w:val="20"/>
        </w:rPr>
        <w:t>8</w:t>
      </w:r>
      <w:r w:rsidRPr="00C15BED">
        <w:rPr>
          <w:noProof/>
          <w:sz w:val="20"/>
          <w:szCs w:val="20"/>
        </w:rPr>
        <w:fldChar w:fldCharType="end"/>
      </w:r>
    </w:p>
    <w:p w14:paraId="324B82D2" w14:textId="77777777" w:rsidR="00621503" w:rsidRPr="00C15BED" w:rsidRDefault="00621503">
      <w:pPr>
        <w:pStyle w:val="INNH3"/>
        <w:tabs>
          <w:tab w:val="left" w:pos="2588"/>
        </w:tabs>
        <w:rPr>
          <w:rFonts w:ascii="Calibri" w:hAnsi="Calibri" w:cs="Times New Roman"/>
          <w:noProof/>
          <w:sz w:val="20"/>
          <w:szCs w:val="20"/>
          <w:lang w:eastAsia="nb-NO"/>
        </w:rPr>
      </w:pPr>
      <w:r w:rsidRPr="00C15BED">
        <w:rPr>
          <w:noProof/>
          <w:sz w:val="20"/>
          <w:szCs w:val="20"/>
        </w:rPr>
        <w:t>1.2.14</w:t>
      </w:r>
      <w:r w:rsidRPr="00C15BED">
        <w:rPr>
          <w:rFonts w:ascii="Calibri" w:hAnsi="Calibri" w:cs="Times New Roman"/>
          <w:noProof/>
          <w:sz w:val="20"/>
          <w:szCs w:val="20"/>
          <w:lang w:eastAsia="nb-NO"/>
        </w:rPr>
        <w:tab/>
      </w:r>
      <w:r w:rsidRPr="00C15BED">
        <w:rPr>
          <w:noProof/>
          <w:sz w:val="20"/>
          <w:szCs w:val="20"/>
        </w:rPr>
        <w:t>Residiv</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_Toc383605923 \h </w:instrText>
      </w:r>
      <w:r w:rsidRPr="00C15BED">
        <w:rPr>
          <w:noProof/>
          <w:sz w:val="20"/>
          <w:szCs w:val="20"/>
        </w:rPr>
      </w:r>
      <w:r w:rsidRPr="00C15BED">
        <w:rPr>
          <w:noProof/>
          <w:sz w:val="20"/>
          <w:szCs w:val="20"/>
        </w:rPr>
        <w:fldChar w:fldCharType="separate"/>
      </w:r>
      <w:r w:rsidR="003F7BC3">
        <w:rPr>
          <w:noProof/>
          <w:sz w:val="20"/>
          <w:szCs w:val="20"/>
        </w:rPr>
        <w:t>9</w:t>
      </w:r>
      <w:r w:rsidRPr="00C15BED">
        <w:rPr>
          <w:noProof/>
          <w:sz w:val="20"/>
          <w:szCs w:val="20"/>
        </w:rPr>
        <w:fldChar w:fldCharType="end"/>
      </w:r>
    </w:p>
    <w:p w14:paraId="15E6847D" w14:textId="77777777" w:rsidR="00621503" w:rsidRPr="00C15BED" w:rsidRDefault="00621503">
      <w:pPr>
        <w:pStyle w:val="INNH3"/>
        <w:tabs>
          <w:tab w:val="left" w:pos="2588"/>
        </w:tabs>
        <w:rPr>
          <w:rFonts w:ascii="Calibri" w:hAnsi="Calibri" w:cs="Times New Roman"/>
          <w:noProof/>
          <w:sz w:val="20"/>
          <w:szCs w:val="20"/>
          <w:lang w:eastAsia="nb-NO"/>
        </w:rPr>
      </w:pPr>
      <w:r w:rsidRPr="00C15BED">
        <w:rPr>
          <w:noProof/>
          <w:sz w:val="20"/>
          <w:szCs w:val="20"/>
        </w:rPr>
        <w:t>1.2.15</w:t>
      </w:r>
      <w:r w:rsidRPr="00C15BED">
        <w:rPr>
          <w:rFonts w:ascii="Calibri" w:hAnsi="Calibri" w:cs="Times New Roman"/>
          <w:noProof/>
          <w:sz w:val="20"/>
          <w:szCs w:val="20"/>
          <w:lang w:eastAsia="nb-NO"/>
        </w:rPr>
        <w:tab/>
      </w:r>
      <w:r w:rsidRPr="00C15BED">
        <w:rPr>
          <w:noProof/>
          <w:sz w:val="20"/>
          <w:szCs w:val="20"/>
        </w:rPr>
        <w:t>Monitorering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_Toc383605924 \h </w:instrText>
      </w:r>
      <w:r w:rsidRPr="00C15BED">
        <w:rPr>
          <w:noProof/>
          <w:sz w:val="20"/>
          <w:szCs w:val="20"/>
        </w:rPr>
      </w:r>
      <w:r w:rsidRPr="00C15BED">
        <w:rPr>
          <w:noProof/>
          <w:sz w:val="20"/>
          <w:szCs w:val="20"/>
        </w:rPr>
        <w:fldChar w:fldCharType="separate"/>
      </w:r>
      <w:r w:rsidR="003F7BC3">
        <w:rPr>
          <w:noProof/>
          <w:sz w:val="20"/>
          <w:szCs w:val="20"/>
        </w:rPr>
        <w:t>9</w:t>
      </w:r>
      <w:r w:rsidRPr="00C15BED">
        <w:rPr>
          <w:noProof/>
          <w:sz w:val="20"/>
          <w:szCs w:val="20"/>
        </w:rPr>
        <w:fldChar w:fldCharType="end"/>
      </w:r>
    </w:p>
    <w:p w14:paraId="47756CDA"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1.3</w:t>
      </w:r>
      <w:r w:rsidRPr="00C15BED">
        <w:rPr>
          <w:rFonts w:ascii="Calibri" w:hAnsi="Calibri" w:cs="Times New Roman"/>
          <w:noProof/>
          <w:sz w:val="20"/>
          <w:szCs w:val="20"/>
          <w:lang w:eastAsia="nb-NO"/>
        </w:rPr>
        <w:tab/>
      </w:r>
      <w:r w:rsidRPr="00C15BED">
        <w:rPr>
          <w:noProof/>
          <w:sz w:val="20"/>
          <w:szCs w:val="20"/>
        </w:rPr>
        <w:t>Leseveiledning for pakkeforløp</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_Toc383605925 \h </w:instrText>
      </w:r>
      <w:r w:rsidRPr="00C15BED">
        <w:rPr>
          <w:noProof/>
          <w:sz w:val="20"/>
          <w:szCs w:val="20"/>
        </w:rPr>
      </w:r>
      <w:r w:rsidRPr="00C15BED">
        <w:rPr>
          <w:noProof/>
          <w:sz w:val="20"/>
          <w:szCs w:val="20"/>
        </w:rPr>
        <w:fldChar w:fldCharType="separate"/>
      </w:r>
      <w:r w:rsidR="003F7BC3">
        <w:rPr>
          <w:noProof/>
          <w:sz w:val="20"/>
          <w:szCs w:val="20"/>
        </w:rPr>
        <w:t>10</w:t>
      </w:r>
      <w:r w:rsidRPr="00C15BED">
        <w:rPr>
          <w:noProof/>
          <w:sz w:val="20"/>
          <w:szCs w:val="20"/>
        </w:rPr>
        <w:fldChar w:fldCharType="end"/>
      </w:r>
    </w:p>
    <w:p w14:paraId="7EDDBEEF" w14:textId="77777777" w:rsidR="00621503" w:rsidRPr="00C15BED" w:rsidRDefault="00621503">
      <w:pPr>
        <w:pStyle w:val="INNH1"/>
        <w:tabs>
          <w:tab w:val="left" w:pos="1134"/>
        </w:tabs>
        <w:rPr>
          <w:rFonts w:ascii="Calibri" w:hAnsi="Calibri" w:cs="Times New Roman"/>
          <w:b w:val="0"/>
          <w:bCs w:val="0"/>
          <w:noProof/>
          <w:sz w:val="20"/>
          <w:szCs w:val="20"/>
          <w:lang w:eastAsia="nb-NO"/>
        </w:rPr>
      </w:pPr>
      <w:r w:rsidRPr="00C15BED">
        <w:rPr>
          <w:noProof/>
          <w:sz w:val="20"/>
          <w:szCs w:val="20"/>
        </w:rPr>
        <w:t>2</w:t>
      </w:r>
      <w:r w:rsidRPr="00C15BED">
        <w:rPr>
          <w:rFonts w:ascii="Calibri" w:hAnsi="Calibri" w:cs="Times New Roman"/>
          <w:b w:val="0"/>
          <w:bCs w:val="0"/>
          <w:noProof/>
          <w:sz w:val="20"/>
          <w:szCs w:val="20"/>
          <w:lang w:eastAsia="nb-NO"/>
        </w:rPr>
        <w:tab/>
      </w:r>
      <w:r w:rsidRPr="00C15BED">
        <w:rPr>
          <w:strike/>
          <w:noProof/>
          <w:sz w:val="20"/>
          <w:szCs w:val="20"/>
        </w:rPr>
        <w:t>Arbeidsgruppens sammensetning</w:t>
      </w:r>
      <w:r w:rsidR="007F7527">
        <w:rPr>
          <w:noProof/>
          <w:sz w:val="20"/>
          <w:szCs w:val="20"/>
        </w:rPr>
        <w:t xml:space="preserve"> (</w:t>
      </w:r>
      <w:r w:rsidR="007F7527" w:rsidRPr="00FC5EEE">
        <w:rPr>
          <w:noProof/>
          <w:color w:val="FF0000"/>
          <w:sz w:val="20"/>
          <w:szCs w:val="20"/>
        </w:rPr>
        <w:t>flyttes til appendix</w:t>
      </w:r>
      <w:r w:rsidR="007F7527">
        <w:rPr>
          <w:noProof/>
          <w:sz w:val="20"/>
          <w:szCs w:val="20"/>
        </w:rPr>
        <w: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_Toc383605926 \h </w:instrText>
      </w:r>
      <w:r w:rsidRPr="00C15BED">
        <w:rPr>
          <w:noProof/>
          <w:sz w:val="20"/>
          <w:szCs w:val="20"/>
        </w:rPr>
      </w:r>
      <w:r w:rsidRPr="00C15BED">
        <w:rPr>
          <w:noProof/>
          <w:sz w:val="20"/>
          <w:szCs w:val="20"/>
        </w:rPr>
        <w:fldChar w:fldCharType="separate"/>
      </w:r>
      <w:r w:rsidR="003F7BC3">
        <w:rPr>
          <w:noProof/>
          <w:sz w:val="20"/>
          <w:szCs w:val="20"/>
        </w:rPr>
        <w:t>12</w:t>
      </w:r>
      <w:r w:rsidRPr="00C15BED">
        <w:rPr>
          <w:noProof/>
          <w:sz w:val="20"/>
          <w:szCs w:val="20"/>
        </w:rPr>
        <w:fldChar w:fldCharType="end"/>
      </w:r>
    </w:p>
    <w:p w14:paraId="1BF2CB91" w14:textId="77777777" w:rsidR="00621503" w:rsidRPr="00C15BED" w:rsidRDefault="00621503">
      <w:pPr>
        <w:pStyle w:val="INNH1"/>
        <w:tabs>
          <w:tab w:val="left" w:pos="1134"/>
        </w:tabs>
        <w:rPr>
          <w:rFonts w:ascii="Calibri" w:hAnsi="Calibri" w:cs="Times New Roman"/>
          <w:b w:val="0"/>
          <w:bCs w:val="0"/>
          <w:noProof/>
          <w:sz w:val="20"/>
          <w:szCs w:val="20"/>
          <w:lang w:eastAsia="nb-NO"/>
        </w:rPr>
      </w:pPr>
      <w:r w:rsidRPr="00C15BED">
        <w:rPr>
          <w:noProof/>
          <w:sz w:val="20"/>
          <w:szCs w:val="20"/>
        </w:rPr>
        <w:t>3</w:t>
      </w:r>
      <w:r w:rsidRPr="00C15BED">
        <w:rPr>
          <w:rFonts w:ascii="Calibri" w:hAnsi="Calibri" w:cs="Times New Roman"/>
          <w:b w:val="0"/>
          <w:bCs w:val="0"/>
          <w:noProof/>
          <w:sz w:val="20"/>
          <w:szCs w:val="20"/>
          <w:lang w:eastAsia="nb-NO"/>
        </w:rPr>
        <w:tab/>
      </w:r>
      <w:r w:rsidRPr="00C15BED">
        <w:rPr>
          <w:noProof/>
          <w:sz w:val="20"/>
          <w:szCs w:val="20"/>
        </w:rPr>
        <w:t>Introduksjon til pakkeforløp for xxxxkreft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_Toc383605927 \h </w:instrText>
      </w:r>
      <w:r w:rsidRPr="00C15BED">
        <w:rPr>
          <w:noProof/>
          <w:sz w:val="20"/>
          <w:szCs w:val="20"/>
        </w:rPr>
      </w:r>
      <w:r w:rsidRPr="00C15BED">
        <w:rPr>
          <w:noProof/>
          <w:sz w:val="20"/>
          <w:szCs w:val="20"/>
        </w:rPr>
        <w:fldChar w:fldCharType="separate"/>
      </w:r>
      <w:r w:rsidR="003F7BC3">
        <w:rPr>
          <w:noProof/>
          <w:sz w:val="20"/>
          <w:szCs w:val="20"/>
        </w:rPr>
        <w:t>13</w:t>
      </w:r>
      <w:r w:rsidRPr="00C15BED">
        <w:rPr>
          <w:noProof/>
          <w:sz w:val="20"/>
          <w:szCs w:val="20"/>
        </w:rPr>
        <w:fldChar w:fldCharType="end"/>
      </w:r>
    </w:p>
    <w:p w14:paraId="4C782D27"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3.1</w:t>
      </w:r>
      <w:r w:rsidRPr="00C15BED">
        <w:rPr>
          <w:rFonts w:ascii="Calibri" w:hAnsi="Calibri" w:cs="Times New Roman"/>
          <w:noProof/>
          <w:sz w:val="20"/>
          <w:szCs w:val="20"/>
          <w:lang w:eastAsia="nb-NO"/>
        </w:rPr>
        <w:tab/>
      </w:r>
      <w:r w:rsidRPr="00C15BED">
        <w:rPr>
          <w:noProof/>
          <w:sz w:val="20"/>
          <w:szCs w:val="20"/>
        </w:rPr>
        <w:t>Generelt om xxxxkreft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_Toc383605928 \h </w:instrText>
      </w:r>
      <w:r w:rsidRPr="00C15BED">
        <w:rPr>
          <w:noProof/>
          <w:sz w:val="20"/>
          <w:szCs w:val="20"/>
        </w:rPr>
      </w:r>
      <w:r w:rsidRPr="00C15BED">
        <w:rPr>
          <w:noProof/>
          <w:sz w:val="20"/>
          <w:szCs w:val="20"/>
        </w:rPr>
        <w:fldChar w:fldCharType="separate"/>
      </w:r>
      <w:r w:rsidR="003F7BC3">
        <w:rPr>
          <w:noProof/>
          <w:sz w:val="20"/>
          <w:szCs w:val="20"/>
        </w:rPr>
        <w:t>13</w:t>
      </w:r>
      <w:r w:rsidRPr="00C15BED">
        <w:rPr>
          <w:noProof/>
          <w:sz w:val="20"/>
          <w:szCs w:val="20"/>
        </w:rPr>
        <w:fldChar w:fldCharType="end"/>
      </w:r>
    </w:p>
    <w:p w14:paraId="396902D7"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3.2</w:t>
      </w:r>
      <w:r w:rsidRPr="00C15BED">
        <w:rPr>
          <w:rFonts w:ascii="Calibri" w:hAnsi="Calibri" w:cs="Times New Roman"/>
          <w:noProof/>
          <w:sz w:val="20"/>
          <w:szCs w:val="20"/>
          <w:lang w:eastAsia="nb-NO"/>
        </w:rPr>
        <w:tab/>
      </w:r>
      <w:r w:rsidRPr="00C15BED">
        <w:rPr>
          <w:noProof/>
          <w:sz w:val="20"/>
          <w:szCs w:val="20"/>
        </w:rPr>
        <w:t>Nasjonalt handlingsprogram med retningslinjer for diagnostikk, behandling og oppfølging av xxxxkreft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_Toc383605929 \h </w:instrText>
      </w:r>
      <w:r w:rsidRPr="00C15BED">
        <w:rPr>
          <w:noProof/>
          <w:sz w:val="20"/>
          <w:szCs w:val="20"/>
        </w:rPr>
      </w:r>
      <w:r w:rsidRPr="00C15BED">
        <w:rPr>
          <w:noProof/>
          <w:sz w:val="20"/>
          <w:szCs w:val="20"/>
        </w:rPr>
        <w:fldChar w:fldCharType="separate"/>
      </w:r>
      <w:r w:rsidR="003F7BC3">
        <w:rPr>
          <w:noProof/>
          <w:sz w:val="20"/>
          <w:szCs w:val="20"/>
        </w:rPr>
        <w:t>13</w:t>
      </w:r>
      <w:r w:rsidRPr="00C15BED">
        <w:rPr>
          <w:noProof/>
          <w:sz w:val="20"/>
          <w:szCs w:val="20"/>
        </w:rPr>
        <w:fldChar w:fldCharType="end"/>
      </w:r>
    </w:p>
    <w:p w14:paraId="0C9ECB80"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3.3</w:t>
      </w:r>
      <w:r w:rsidRPr="00C15BED">
        <w:rPr>
          <w:rFonts w:ascii="Calibri" w:hAnsi="Calibri" w:cs="Times New Roman"/>
          <w:noProof/>
          <w:sz w:val="20"/>
          <w:szCs w:val="20"/>
          <w:lang w:eastAsia="nb-NO"/>
        </w:rPr>
        <w:tab/>
      </w:r>
      <w:r w:rsidRPr="00C15BED">
        <w:rPr>
          <w:noProof/>
          <w:sz w:val="20"/>
          <w:szCs w:val="20"/>
        </w:rPr>
        <w:t>Det multidisiplinære/tverrfaglige team (MDT)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_Toc383605930 \h </w:instrText>
      </w:r>
      <w:r w:rsidRPr="00C15BED">
        <w:rPr>
          <w:noProof/>
          <w:sz w:val="20"/>
          <w:szCs w:val="20"/>
        </w:rPr>
      </w:r>
      <w:r w:rsidRPr="00C15BED">
        <w:rPr>
          <w:noProof/>
          <w:sz w:val="20"/>
          <w:szCs w:val="20"/>
        </w:rPr>
        <w:fldChar w:fldCharType="separate"/>
      </w:r>
      <w:r w:rsidR="003F7BC3">
        <w:rPr>
          <w:noProof/>
          <w:sz w:val="20"/>
          <w:szCs w:val="20"/>
        </w:rPr>
        <w:t>13</w:t>
      </w:r>
      <w:r w:rsidRPr="00C15BED">
        <w:rPr>
          <w:noProof/>
          <w:sz w:val="20"/>
          <w:szCs w:val="20"/>
        </w:rPr>
        <w:fldChar w:fldCharType="end"/>
      </w:r>
    </w:p>
    <w:p w14:paraId="42F1955D"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3.4</w:t>
      </w:r>
      <w:r w:rsidRPr="00C15BED">
        <w:rPr>
          <w:rFonts w:ascii="Calibri" w:hAnsi="Calibri" w:cs="Times New Roman"/>
          <w:noProof/>
          <w:sz w:val="20"/>
          <w:szCs w:val="20"/>
          <w:lang w:eastAsia="nb-NO"/>
        </w:rPr>
        <w:tab/>
      </w:r>
      <w:r w:rsidRPr="00C15BED">
        <w:rPr>
          <w:noProof/>
          <w:sz w:val="20"/>
          <w:szCs w:val="20"/>
        </w:rPr>
        <w:t>Forløpskoordinering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_Toc383605931 \h </w:instrText>
      </w:r>
      <w:r w:rsidRPr="00C15BED">
        <w:rPr>
          <w:noProof/>
          <w:sz w:val="20"/>
          <w:szCs w:val="20"/>
        </w:rPr>
      </w:r>
      <w:r w:rsidRPr="00C15BED">
        <w:rPr>
          <w:noProof/>
          <w:sz w:val="20"/>
          <w:szCs w:val="20"/>
        </w:rPr>
        <w:fldChar w:fldCharType="separate"/>
      </w:r>
      <w:r w:rsidR="003F7BC3">
        <w:rPr>
          <w:noProof/>
          <w:sz w:val="20"/>
          <w:szCs w:val="20"/>
        </w:rPr>
        <w:t>13</w:t>
      </w:r>
      <w:r w:rsidRPr="00C15BED">
        <w:rPr>
          <w:noProof/>
          <w:sz w:val="20"/>
          <w:szCs w:val="20"/>
        </w:rPr>
        <w:fldChar w:fldCharType="end"/>
      </w:r>
    </w:p>
    <w:p w14:paraId="48FBDC8A"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3.5</w:t>
      </w:r>
      <w:r w:rsidRPr="00C15BED">
        <w:rPr>
          <w:rFonts w:ascii="Calibri" w:hAnsi="Calibri" w:cs="Times New Roman"/>
          <w:noProof/>
          <w:sz w:val="20"/>
          <w:szCs w:val="20"/>
          <w:lang w:eastAsia="nb-NO"/>
        </w:rPr>
        <w:tab/>
      </w:r>
      <w:r w:rsidRPr="00C15BED">
        <w:rPr>
          <w:noProof/>
          <w:sz w:val="20"/>
          <w:szCs w:val="20"/>
        </w:rPr>
        <w:t>Flytskjema</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_Toc383605932 \h </w:instrText>
      </w:r>
      <w:r w:rsidRPr="00C15BED">
        <w:rPr>
          <w:noProof/>
          <w:sz w:val="20"/>
          <w:szCs w:val="20"/>
        </w:rPr>
      </w:r>
      <w:r w:rsidRPr="00C15BED">
        <w:rPr>
          <w:noProof/>
          <w:sz w:val="20"/>
          <w:szCs w:val="20"/>
        </w:rPr>
        <w:fldChar w:fldCharType="separate"/>
      </w:r>
      <w:r w:rsidR="003F7BC3">
        <w:rPr>
          <w:noProof/>
          <w:sz w:val="20"/>
          <w:szCs w:val="20"/>
        </w:rPr>
        <w:t>13</w:t>
      </w:r>
      <w:r w:rsidRPr="00C15BED">
        <w:rPr>
          <w:noProof/>
          <w:sz w:val="20"/>
          <w:szCs w:val="20"/>
        </w:rPr>
        <w:fldChar w:fldCharType="end"/>
      </w:r>
    </w:p>
    <w:p w14:paraId="0148661D" w14:textId="0B548AFB" w:rsidR="00621503" w:rsidRPr="00C15BED" w:rsidRDefault="00621503">
      <w:pPr>
        <w:pStyle w:val="INNH1"/>
        <w:tabs>
          <w:tab w:val="left" w:pos="1134"/>
        </w:tabs>
        <w:rPr>
          <w:rFonts w:ascii="Calibri" w:hAnsi="Calibri" w:cs="Times New Roman"/>
          <w:b w:val="0"/>
          <w:bCs w:val="0"/>
          <w:noProof/>
          <w:sz w:val="20"/>
          <w:szCs w:val="20"/>
          <w:lang w:eastAsia="nb-NO"/>
        </w:rPr>
      </w:pPr>
      <w:r w:rsidRPr="00C15BED">
        <w:rPr>
          <w:noProof/>
          <w:sz w:val="20"/>
          <w:szCs w:val="20"/>
        </w:rPr>
        <w:t>4</w:t>
      </w:r>
      <w:r w:rsidRPr="00C15BED">
        <w:rPr>
          <w:rFonts w:ascii="Calibri" w:hAnsi="Calibri" w:cs="Times New Roman"/>
          <w:b w:val="0"/>
          <w:bCs w:val="0"/>
          <w:noProof/>
          <w:sz w:val="20"/>
          <w:szCs w:val="20"/>
          <w:lang w:eastAsia="nb-NO"/>
        </w:rPr>
        <w:tab/>
      </w:r>
      <w:r w:rsidR="00AA7C2E" w:rsidRPr="00C079EF">
        <w:rPr>
          <w:noProof/>
          <w:sz w:val="20"/>
          <w:szCs w:val="20"/>
        </w:rPr>
        <w:t>Portalen for det standardiserte</w:t>
      </w:r>
      <w:r w:rsidRPr="00C079EF">
        <w:rPr>
          <w:noProof/>
          <w:sz w:val="20"/>
          <w:szCs w:val="20"/>
        </w:rPr>
        <w:t xml:space="preserve"> </w:t>
      </w:r>
      <w:r w:rsidR="00AA7C2E" w:rsidRPr="00C079EF">
        <w:rPr>
          <w:noProof/>
          <w:sz w:val="20"/>
          <w:szCs w:val="20"/>
        </w:rPr>
        <w:t xml:space="preserve">pasientforløpet </w:t>
      </w:r>
      <w:r w:rsidRPr="00C079EF">
        <w:rPr>
          <w:noProof/>
          <w:sz w:val="20"/>
          <w:szCs w:val="20"/>
        </w:rPr>
        <w:t>for xxxxkreft</w:t>
      </w:r>
      <w:r w:rsidR="00AA7C2E" w:rsidRPr="00C079EF">
        <w:rPr>
          <w:noProof/>
          <w:sz w:val="20"/>
          <w:szCs w:val="20"/>
        </w:rPr>
        <w:t xml:space="preserve"> </w:t>
      </w:r>
      <w:r w:rsidR="00C079EF" w:rsidRPr="00C079EF">
        <w:rPr>
          <w:b w:val="0"/>
          <w:noProof/>
          <w:sz w:val="20"/>
          <w:szCs w:val="20"/>
        </w:rPr>
        <w:tab/>
      </w:r>
      <w:r w:rsidRPr="00C15BED">
        <w:rPr>
          <w:noProof/>
          <w:sz w:val="20"/>
          <w:szCs w:val="20"/>
        </w:rPr>
        <w:fldChar w:fldCharType="begin"/>
      </w:r>
      <w:r w:rsidRPr="00C15BED">
        <w:rPr>
          <w:noProof/>
          <w:sz w:val="20"/>
          <w:szCs w:val="20"/>
        </w:rPr>
        <w:instrText xml:space="preserve"> PAGEREF _Toc383605933 \h </w:instrText>
      </w:r>
      <w:r w:rsidRPr="00C15BED">
        <w:rPr>
          <w:noProof/>
          <w:sz w:val="20"/>
          <w:szCs w:val="20"/>
        </w:rPr>
      </w:r>
      <w:r w:rsidRPr="00C15BED">
        <w:rPr>
          <w:noProof/>
          <w:sz w:val="20"/>
          <w:szCs w:val="20"/>
        </w:rPr>
        <w:fldChar w:fldCharType="separate"/>
      </w:r>
      <w:r w:rsidR="003F7BC3">
        <w:rPr>
          <w:noProof/>
          <w:sz w:val="20"/>
          <w:szCs w:val="20"/>
        </w:rPr>
        <w:t>14</w:t>
      </w:r>
      <w:r w:rsidRPr="00C15BED">
        <w:rPr>
          <w:noProof/>
          <w:sz w:val="20"/>
          <w:szCs w:val="20"/>
        </w:rPr>
        <w:fldChar w:fldCharType="end"/>
      </w:r>
    </w:p>
    <w:p w14:paraId="5182210E"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4.1</w:t>
      </w:r>
      <w:r w:rsidRPr="00C15BED">
        <w:rPr>
          <w:rFonts w:ascii="Calibri" w:hAnsi="Calibri" w:cs="Times New Roman"/>
          <w:noProof/>
          <w:sz w:val="20"/>
          <w:szCs w:val="20"/>
          <w:lang w:eastAsia="nb-NO"/>
        </w:rPr>
        <w:tab/>
      </w:r>
      <w:r w:rsidRPr="00C15BED">
        <w:rPr>
          <w:noProof/>
          <w:sz w:val="20"/>
          <w:szCs w:val="20"/>
        </w:rPr>
        <w:t>Risikogrupper</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_Toc383605934 \h </w:instrText>
      </w:r>
      <w:r w:rsidRPr="00C15BED">
        <w:rPr>
          <w:noProof/>
          <w:sz w:val="20"/>
          <w:szCs w:val="20"/>
        </w:rPr>
      </w:r>
      <w:r w:rsidRPr="00C15BED">
        <w:rPr>
          <w:noProof/>
          <w:sz w:val="20"/>
          <w:szCs w:val="20"/>
        </w:rPr>
        <w:fldChar w:fldCharType="separate"/>
      </w:r>
      <w:r w:rsidR="003F7BC3">
        <w:rPr>
          <w:noProof/>
          <w:sz w:val="20"/>
          <w:szCs w:val="20"/>
        </w:rPr>
        <w:t>14</w:t>
      </w:r>
      <w:r w:rsidRPr="00C15BED">
        <w:rPr>
          <w:noProof/>
          <w:sz w:val="20"/>
          <w:szCs w:val="20"/>
        </w:rPr>
        <w:fldChar w:fldCharType="end"/>
      </w:r>
    </w:p>
    <w:p w14:paraId="083AEA9C"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4.2</w:t>
      </w:r>
      <w:r w:rsidRPr="00C15BED">
        <w:rPr>
          <w:rFonts w:ascii="Calibri" w:hAnsi="Calibri" w:cs="Times New Roman"/>
          <w:noProof/>
          <w:sz w:val="20"/>
          <w:szCs w:val="20"/>
          <w:lang w:eastAsia="nb-NO"/>
        </w:rPr>
        <w:tab/>
      </w:r>
      <w:r w:rsidRPr="00C15BED">
        <w:rPr>
          <w:noProof/>
          <w:sz w:val="20"/>
          <w:szCs w:val="20"/>
        </w:rPr>
        <w:t>Mistanke om kreft/symptomer</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_Toc383605935 \h </w:instrText>
      </w:r>
      <w:r w:rsidRPr="00C15BED">
        <w:rPr>
          <w:noProof/>
          <w:sz w:val="20"/>
          <w:szCs w:val="20"/>
        </w:rPr>
      </w:r>
      <w:r w:rsidRPr="00C15BED">
        <w:rPr>
          <w:noProof/>
          <w:sz w:val="20"/>
          <w:szCs w:val="20"/>
        </w:rPr>
        <w:fldChar w:fldCharType="separate"/>
      </w:r>
      <w:r w:rsidR="003F7BC3">
        <w:rPr>
          <w:noProof/>
          <w:sz w:val="20"/>
          <w:szCs w:val="20"/>
        </w:rPr>
        <w:t>14</w:t>
      </w:r>
      <w:r w:rsidRPr="00C15BED">
        <w:rPr>
          <w:noProof/>
          <w:sz w:val="20"/>
          <w:szCs w:val="20"/>
        </w:rPr>
        <w:fldChar w:fldCharType="end"/>
      </w:r>
    </w:p>
    <w:p w14:paraId="57471D6A"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4.3</w:t>
      </w:r>
      <w:r w:rsidRPr="00C15BED">
        <w:rPr>
          <w:rFonts w:ascii="Calibri" w:hAnsi="Calibri" w:cs="Times New Roman"/>
          <w:noProof/>
          <w:sz w:val="20"/>
          <w:szCs w:val="20"/>
          <w:lang w:eastAsia="nb-NO"/>
        </w:rPr>
        <w:tab/>
      </w:r>
      <w:r w:rsidRPr="00C15BED">
        <w:rPr>
          <w:noProof/>
          <w:sz w:val="20"/>
          <w:szCs w:val="20"/>
        </w:rPr>
        <w:t>Filterfunksjon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_Toc383605936 \h </w:instrText>
      </w:r>
      <w:r w:rsidRPr="00C15BED">
        <w:rPr>
          <w:noProof/>
          <w:sz w:val="20"/>
          <w:szCs w:val="20"/>
        </w:rPr>
      </w:r>
      <w:r w:rsidRPr="00C15BED">
        <w:rPr>
          <w:noProof/>
          <w:sz w:val="20"/>
          <w:szCs w:val="20"/>
        </w:rPr>
        <w:fldChar w:fldCharType="separate"/>
      </w:r>
      <w:r w:rsidR="003F7BC3">
        <w:rPr>
          <w:noProof/>
          <w:sz w:val="20"/>
          <w:szCs w:val="20"/>
        </w:rPr>
        <w:t>14</w:t>
      </w:r>
      <w:r w:rsidRPr="00C15BED">
        <w:rPr>
          <w:noProof/>
          <w:sz w:val="20"/>
          <w:szCs w:val="20"/>
        </w:rPr>
        <w:fldChar w:fldCharType="end"/>
      </w:r>
    </w:p>
    <w:p w14:paraId="5E4054EE" w14:textId="64188F9A"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4.4</w:t>
      </w:r>
      <w:r w:rsidRPr="00C15BED">
        <w:rPr>
          <w:rFonts w:ascii="Calibri" w:hAnsi="Calibri" w:cs="Times New Roman"/>
          <w:noProof/>
          <w:sz w:val="20"/>
          <w:szCs w:val="20"/>
          <w:lang w:eastAsia="nb-NO"/>
        </w:rPr>
        <w:tab/>
      </w:r>
      <w:r w:rsidRPr="00C15BED">
        <w:rPr>
          <w:noProof/>
          <w:sz w:val="20"/>
          <w:szCs w:val="20"/>
        </w:rPr>
        <w:t>Begrunnet mistanke – kriterier for henvisning ti</w:t>
      </w:r>
      <w:r w:rsidR="00795496">
        <w:rPr>
          <w:noProof/>
          <w:sz w:val="20"/>
          <w:szCs w:val="20"/>
        </w:rPr>
        <w:t>l standardiserte pasientforløp</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_Toc383605937 \h </w:instrText>
      </w:r>
      <w:r w:rsidRPr="00C15BED">
        <w:rPr>
          <w:noProof/>
          <w:sz w:val="20"/>
          <w:szCs w:val="20"/>
        </w:rPr>
      </w:r>
      <w:r w:rsidRPr="00C15BED">
        <w:rPr>
          <w:noProof/>
          <w:sz w:val="20"/>
          <w:szCs w:val="20"/>
        </w:rPr>
        <w:fldChar w:fldCharType="separate"/>
      </w:r>
      <w:r w:rsidR="003F7BC3">
        <w:rPr>
          <w:noProof/>
          <w:sz w:val="20"/>
          <w:szCs w:val="20"/>
        </w:rPr>
        <w:t>14</w:t>
      </w:r>
      <w:r w:rsidRPr="00C15BED">
        <w:rPr>
          <w:noProof/>
          <w:sz w:val="20"/>
          <w:szCs w:val="20"/>
        </w:rPr>
        <w:fldChar w:fldCharType="end"/>
      </w:r>
    </w:p>
    <w:p w14:paraId="65071E1A"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4.5</w:t>
      </w:r>
      <w:r w:rsidRPr="00C15BED">
        <w:rPr>
          <w:rFonts w:ascii="Calibri" w:hAnsi="Calibri" w:cs="Times New Roman"/>
          <w:noProof/>
          <w:sz w:val="20"/>
          <w:szCs w:val="20"/>
          <w:lang w:eastAsia="nb-NO"/>
        </w:rPr>
        <w:tab/>
      </w:r>
      <w:r w:rsidRPr="00C15BED">
        <w:rPr>
          <w:noProof/>
          <w:sz w:val="20"/>
          <w:szCs w:val="20"/>
        </w:rPr>
        <w:t>Informasjon og dialog med pasienten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_Toc383605938 \h </w:instrText>
      </w:r>
      <w:r w:rsidRPr="00C15BED">
        <w:rPr>
          <w:noProof/>
          <w:sz w:val="20"/>
          <w:szCs w:val="20"/>
        </w:rPr>
      </w:r>
      <w:r w:rsidRPr="00C15BED">
        <w:rPr>
          <w:noProof/>
          <w:sz w:val="20"/>
          <w:szCs w:val="20"/>
        </w:rPr>
        <w:fldChar w:fldCharType="separate"/>
      </w:r>
      <w:r w:rsidR="003F7BC3">
        <w:rPr>
          <w:noProof/>
          <w:sz w:val="20"/>
          <w:szCs w:val="20"/>
        </w:rPr>
        <w:t>14</w:t>
      </w:r>
      <w:r w:rsidRPr="00C15BED">
        <w:rPr>
          <w:noProof/>
          <w:sz w:val="20"/>
          <w:szCs w:val="20"/>
        </w:rPr>
        <w:fldChar w:fldCharType="end"/>
      </w:r>
    </w:p>
    <w:p w14:paraId="5D1ABE02"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4.6</w:t>
      </w:r>
      <w:r w:rsidRPr="00C15BED">
        <w:rPr>
          <w:rFonts w:ascii="Calibri" w:hAnsi="Calibri" w:cs="Times New Roman"/>
          <w:noProof/>
          <w:sz w:val="20"/>
          <w:szCs w:val="20"/>
          <w:lang w:eastAsia="nb-NO"/>
        </w:rPr>
        <w:tab/>
      </w:r>
      <w:r w:rsidRPr="00C15BED">
        <w:rPr>
          <w:noProof/>
          <w:sz w:val="20"/>
          <w:szCs w:val="20"/>
        </w:rPr>
        <w:t>Ansvarlig for henvisning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_Toc383605939 \h </w:instrText>
      </w:r>
      <w:r w:rsidRPr="00C15BED">
        <w:rPr>
          <w:noProof/>
          <w:sz w:val="20"/>
          <w:szCs w:val="20"/>
        </w:rPr>
      </w:r>
      <w:r w:rsidRPr="00C15BED">
        <w:rPr>
          <w:noProof/>
          <w:sz w:val="20"/>
          <w:szCs w:val="20"/>
        </w:rPr>
        <w:fldChar w:fldCharType="separate"/>
      </w:r>
      <w:r w:rsidR="003F7BC3">
        <w:rPr>
          <w:noProof/>
          <w:sz w:val="20"/>
          <w:szCs w:val="20"/>
        </w:rPr>
        <w:t>14</w:t>
      </w:r>
      <w:r w:rsidRPr="00C15BED">
        <w:rPr>
          <w:noProof/>
          <w:sz w:val="20"/>
          <w:szCs w:val="20"/>
        </w:rPr>
        <w:fldChar w:fldCharType="end"/>
      </w:r>
    </w:p>
    <w:p w14:paraId="65F84883"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4.7</w:t>
      </w:r>
      <w:r w:rsidRPr="00C15BED">
        <w:rPr>
          <w:rFonts w:ascii="Calibri" w:hAnsi="Calibri" w:cs="Times New Roman"/>
          <w:noProof/>
          <w:sz w:val="20"/>
          <w:szCs w:val="20"/>
          <w:lang w:eastAsia="nb-NO"/>
        </w:rPr>
        <w:tab/>
      </w:r>
      <w:r w:rsidRPr="00C15BED">
        <w:rPr>
          <w:noProof/>
          <w:sz w:val="20"/>
          <w:szCs w:val="20"/>
        </w:rPr>
        <w:t>Forløpstider</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_Toc383605940 \h </w:instrText>
      </w:r>
      <w:r w:rsidRPr="00C15BED">
        <w:rPr>
          <w:noProof/>
          <w:sz w:val="20"/>
          <w:szCs w:val="20"/>
        </w:rPr>
      </w:r>
      <w:r w:rsidRPr="00C15BED">
        <w:rPr>
          <w:noProof/>
          <w:sz w:val="20"/>
          <w:szCs w:val="20"/>
        </w:rPr>
        <w:fldChar w:fldCharType="separate"/>
      </w:r>
      <w:r w:rsidR="003F7BC3">
        <w:rPr>
          <w:noProof/>
          <w:sz w:val="20"/>
          <w:szCs w:val="20"/>
        </w:rPr>
        <w:t>14</w:t>
      </w:r>
      <w:r w:rsidRPr="00C15BED">
        <w:rPr>
          <w:noProof/>
          <w:sz w:val="20"/>
          <w:szCs w:val="20"/>
        </w:rPr>
        <w:fldChar w:fldCharType="end"/>
      </w:r>
    </w:p>
    <w:p w14:paraId="0102B81D"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4.8</w:t>
      </w:r>
      <w:r w:rsidRPr="00C15BED">
        <w:rPr>
          <w:rFonts w:ascii="Calibri" w:hAnsi="Calibri" w:cs="Times New Roman"/>
          <w:noProof/>
          <w:sz w:val="20"/>
          <w:szCs w:val="20"/>
          <w:lang w:eastAsia="nb-NO"/>
        </w:rPr>
        <w:tab/>
      </w:r>
      <w:r w:rsidRPr="00C15BED">
        <w:rPr>
          <w:noProof/>
          <w:sz w:val="20"/>
          <w:szCs w:val="20"/>
        </w:rPr>
        <w:t>Henvisning til pakkeforløpet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_Toc383605941 \h </w:instrText>
      </w:r>
      <w:r w:rsidRPr="00C15BED">
        <w:rPr>
          <w:noProof/>
          <w:sz w:val="20"/>
          <w:szCs w:val="20"/>
        </w:rPr>
      </w:r>
      <w:r w:rsidRPr="00C15BED">
        <w:rPr>
          <w:noProof/>
          <w:sz w:val="20"/>
          <w:szCs w:val="20"/>
        </w:rPr>
        <w:fldChar w:fldCharType="separate"/>
      </w:r>
      <w:r w:rsidR="003F7BC3">
        <w:rPr>
          <w:noProof/>
          <w:sz w:val="20"/>
          <w:szCs w:val="20"/>
        </w:rPr>
        <w:t>15</w:t>
      </w:r>
      <w:r w:rsidRPr="00C15BED">
        <w:rPr>
          <w:noProof/>
          <w:sz w:val="20"/>
          <w:szCs w:val="20"/>
        </w:rPr>
        <w:fldChar w:fldCharType="end"/>
      </w:r>
    </w:p>
    <w:p w14:paraId="605DE0F0"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4.9</w:t>
      </w:r>
      <w:r w:rsidRPr="00C15BED">
        <w:rPr>
          <w:rFonts w:ascii="Calibri" w:hAnsi="Calibri" w:cs="Times New Roman"/>
          <w:noProof/>
          <w:sz w:val="20"/>
          <w:szCs w:val="20"/>
          <w:lang w:eastAsia="nb-NO"/>
        </w:rPr>
        <w:tab/>
      </w:r>
      <w:r w:rsidRPr="00C15BED">
        <w:rPr>
          <w:noProof/>
          <w:sz w:val="20"/>
          <w:szCs w:val="20"/>
        </w:rPr>
        <w:t>Diagnoseveileder for fastlegene ved mistanke om xxxxkreft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_Toc383605942 \h </w:instrText>
      </w:r>
      <w:r w:rsidRPr="00C15BED">
        <w:rPr>
          <w:noProof/>
          <w:sz w:val="20"/>
          <w:szCs w:val="20"/>
        </w:rPr>
      </w:r>
      <w:r w:rsidRPr="00C15BED">
        <w:rPr>
          <w:noProof/>
          <w:sz w:val="20"/>
          <w:szCs w:val="20"/>
        </w:rPr>
        <w:fldChar w:fldCharType="separate"/>
      </w:r>
      <w:r w:rsidR="003F7BC3">
        <w:rPr>
          <w:noProof/>
          <w:sz w:val="20"/>
          <w:szCs w:val="20"/>
        </w:rPr>
        <w:t>16</w:t>
      </w:r>
      <w:r w:rsidRPr="00C15BED">
        <w:rPr>
          <w:noProof/>
          <w:sz w:val="20"/>
          <w:szCs w:val="20"/>
        </w:rPr>
        <w:fldChar w:fldCharType="end"/>
      </w:r>
    </w:p>
    <w:p w14:paraId="0C8B3E12" w14:textId="77777777" w:rsidR="00621503" w:rsidRPr="00C15BED" w:rsidRDefault="00621503">
      <w:pPr>
        <w:pStyle w:val="INNH1"/>
        <w:tabs>
          <w:tab w:val="left" w:pos="1134"/>
        </w:tabs>
        <w:rPr>
          <w:rFonts w:ascii="Calibri" w:hAnsi="Calibri" w:cs="Times New Roman"/>
          <w:b w:val="0"/>
          <w:bCs w:val="0"/>
          <w:noProof/>
          <w:sz w:val="20"/>
          <w:szCs w:val="20"/>
          <w:lang w:eastAsia="nb-NO"/>
        </w:rPr>
      </w:pPr>
      <w:r w:rsidRPr="00C15BED">
        <w:rPr>
          <w:noProof/>
          <w:sz w:val="20"/>
          <w:szCs w:val="20"/>
        </w:rPr>
        <w:t>5</w:t>
      </w:r>
      <w:r w:rsidRPr="00C15BED">
        <w:rPr>
          <w:rFonts w:ascii="Calibri" w:hAnsi="Calibri" w:cs="Times New Roman"/>
          <w:b w:val="0"/>
          <w:bCs w:val="0"/>
          <w:noProof/>
          <w:sz w:val="20"/>
          <w:szCs w:val="20"/>
          <w:lang w:eastAsia="nb-NO"/>
        </w:rPr>
        <w:tab/>
      </w:r>
      <w:r w:rsidRPr="00C15BED">
        <w:rPr>
          <w:noProof/>
          <w:sz w:val="20"/>
          <w:szCs w:val="20"/>
        </w:rPr>
        <w:t>Utredning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_Toc383605943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54D8E02D"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5.1</w:t>
      </w:r>
      <w:r w:rsidRPr="00C15BED">
        <w:rPr>
          <w:rFonts w:ascii="Calibri" w:hAnsi="Calibri" w:cs="Times New Roman"/>
          <w:noProof/>
          <w:sz w:val="20"/>
          <w:szCs w:val="20"/>
          <w:lang w:eastAsia="nb-NO"/>
        </w:rPr>
        <w:tab/>
      </w:r>
      <w:r w:rsidRPr="00C15BED">
        <w:rPr>
          <w:noProof/>
          <w:sz w:val="20"/>
          <w:szCs w:val="20"/>
        </w:rPr>
        <w:t>Mottatt henvisning i spesialisthelsetjenesten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_Toc383605944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1F1CFB90"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5.2</w:t>
      </w:r>
      <w:r w:rsidRPr="00C15BED">
        <w:rPr>
          <w:rFonts w:ascii="Calibri" w:hAnsi="Calibri" w:cs="Times New Roman"/>
          <w:noProof/>
          <w:sz w:val="20"/>
          <w:szCs w:val="20"/>
          <w:lang w:eastAsia="nb-NO"/>
        </w:rPr>
        <w:tab/>
      </w:r>
      <w:r w:rsidRPr="00C15BED">
        <w:rPr>
          <w:noProof/>
          <w:sz w:val="20"/>
          <w:szCs w:val="20"/>
        </w:rPr>
        <w:t>Ansvarlig enhet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_Toc383605945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35EB754A"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5.3</w:t>
      </w:r>
      <w:r w:rsidRPr="00C15BED">
        <w:rPr>
          <w:rFonts w:ascii="Calibri" w:hAnsi="Calibri" w:cs="Times New Roman"/>
          <w:noProof/>
          <w:sz w:val="20"/>
          <w:szCs w:val="20"/>
          <w:lang w:eastAsia="nb-NO"/>
        </w:rPr>
        <w:tab/>
      </w:r>
      <w:r w:rsidRPr="00C15BED">
        <w:rPr>
          <w:noProof/>
          <w:sz w:val="20"/>
          <w:szCs w:val="20"/>
        </w:rPr>
        <w:t>Oppstart utredning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_Toc383605946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24FF77A5"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5.4</w:t>
      </w:r>
      <w:r w:rsidRPr="00C15BED">
        <w:rPr>
          <w:rFonts w:ascii="Calibri" w:hAnsi="Calibri" w:cs="Times New Roman"/>
          <w:noProof/>
          <w:sz w:val="20"/>
          <w:szCs w:val="20"/>
          <w:lang w:eastAsia="nb-NO"/>
        </w:rPr>
        <w:tab/>
      </w:r>
      <w:r w:rsidRPr="00C15BED">
        <w:rPr>
          <w:noProof/>
          <w:sz w:val="20"/>
          <w:szCs w:val="20"/>
        </w:rPr>
        <w:t>Utredningsforløpet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_Toc383605947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779DADA9"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5.5</w:t>
      </w:r>
      <w:r w:rsidRPr="00C15BED">
        <w:rPr>
          <w:rFonts w:ascii="Calibri" w:hAnsi="Calibri" w:cs="Times New Roman"/>
          <w:noProof/>
          <w:sz w:val="20"/>
          <w:szCs w:val="20"/>
          <w:lang w:eastAsia="nb-NO"/>
        </w:rPr>
        <w:tab/>
      </w:r>
      <w:r w:rsidRPr="00C15BED">
        <w:rPr>
          <w:noProof/>
          <w:sz w:val="20"/>
          <w:szCs w:val="20"/>
        </w:rPr>
        <w:t>Avkrefting eller bekreftelse av diagnose</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_Toc383605948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771C197D"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5.6</w:t>
      </w:r>
      <w:r w:rsidRPr="00C15BED">
        <w:rPr>
          <w:rFonts w:ascii="Calibri" w:hAnsi="Calibri" w:cs="Times New Roman"/>
          <w:noProof/>
          <w:sz w:val="20"/>
          <w:szCs w:val="20"/>
          <w:lang w:eastAsia="nb-NO"/>
        </w:rPr>
        <w:tab/>
      </w:r>
      <w:r w:rsidRPr="00C15BED">
        <w:rPr>
          <w:noProof/>
          <w:sz w:val="20"/>
          <w:szCs w:val="20"/>
        </w:rPr>
        <w:t>Informasjon og dialog med pasienten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_Toc383605949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0C0ABC3C"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5.7</w:t>
      </w:r>
      <w:r w:rsidRPr="00C15BED">
        <w:rPr>
          <w:rFonts w:ascii="Calibri" w:hAnsi="Calibri" w:cs="Times New Roman"/>
          <w:noProof/>
          <w:sz w:val="20"/>
          <w:szCs w:val="20"/>
          <w:lang w:eastAsia="nb-NO"/>
        </w:rPr>
        <w:tab/>
      </w:r>
      <w:r w:rsidRPr="00C15BED">
        <w:rPr>
          <w:noProof/>
          <w:sz w:val="20"/>
          <w:szCs w:val="20"/>
        </w:rPr>
        <w:t>Beslutning om behandling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_Toc383605950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12E40BF6"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5.8</w:t>
      </w:r>
      <w:r w:rsidRPr="00C15BED">
        <w:rPr>
          <w:rFonts w:ascii="Calibri" w:hAnsi="Calibri" w:cs="Times New Roman"/>
          <w:noProof/>
          <w:sz w:val="20"/>
          <w:szCs w:val="20"/>
          <w:lang w:eastAsia="nb-NO"/>
        </w:rPr>
        <w:tab/>
      </w:r>
      <w:r w:rsidRPr="00C15BED">
        <w:rPr>
          <w:noProof/>
          <w:sz w:val="20"/>
          <w:szCs w:val="20"/>
        </w:rPr>
        <w:t>Forløpstider</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_Toc383605951 \h </w:instrText>
      </w:r>
      <w:r w:rsidRPr="00C15BED">
        <w:rPr>
          <w:noProof/>
          <w:sz w:val="20"/>
          <w:szCs w:val="20"/>
        </w:rPr>
      </w:r>
      <w:r w:rsidRPr="00C15BED">
        <w:rPr>
          <w:noProof/>
          <w:sz w:val="20"/>
          <w:szCs w:val="20"/>
        </w:rPr>
        <w:fldChar w:fldCharType="separate"/>
      </w:r>
      <w:r w:rsidR="003F7BC3">
        <w:rPr>
          <w:noProof/>
          <w:sz w:val="20"/>
          <w:szCs w:val="20"/>
        </w:rPr>
        <w:t>18</w:t>
      </w:r>
      <w:r w:rsidRPr="00C15BED">
        <w:rPr>
          <w:noProof/>
          <w:sz w:val="20"/>
          <w:szCs w:val="20"/>
        </w:rPr>
        <w:fldChar w:fldCharType="end"/>
      </w:r>
    </w:p>
    <w:p w14:paraId="51AB9EC1" w14:textId="77777777" w:rsidR="00621503" w:rsidRPr="00C15BED" w:rsidRDefault="00621503">
      <w:pPr>
        <w:pStyle w:val="INNH1"/>
        <w:tabs>
          <w:tab w:val="left" w:pos="1134"/>
        </w:tabs>
        <w:rPr>
          <w:rFonts w:ascii="Calibri" w:hAnsi="Calibri" w:cs="Times New Roman"/>
          <w:b w:val="0"/>
          <w:bCs w:val="0"/>
          <w:noProof/>
          <w:sz w:val="20"/>
          <w:szCs w:val="20"/>
          <w:lang w:eastAsia="nb-NO"/>
        </w:rPr>
      </w:pPr>
      <w:r w:rsidRPr="00C15BED">
        <w:rPr>
          <w:noProof/>
          <w:sz w:val="20"/>
          <w:szCs w:val="20"/>
        </w:rPr>
        <w:t>6</w:t>
      </w:r>
      <w:r w:rsidRPr="00C15BED">
        <w:rPr>
          <w:rFonts w:ascii="Calibri" w:hAnsi="Calibri" w:cs="Times New Roman"/>
          <w:b w:val="0"/>
          <w:bCs w:val="0"/>
          <w:noProof/>
          <w:sz w:val="20"/>
          <w:szCs w:val="20"/>
          <w:lang w:eastAsia="nb-NO"/>
        </w:rPr>
        <w:tab/>
      </w:r>
      <w:r w:rsidRPr="00C15BED">
        <w:rPr>
          <w:noProof/>
          <w:sz w:val="20"/>
          <w:szCs w:val="20"/>
        </w:rPr>
        <w:t>Behandling av xxxxkreft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_Toc383605952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3FF62968"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6.1</w:t>
      </w:r>
      <w:r w:rsidRPr="00C15BED">
        <w:rPr>
          <w:rFonts w:ascii="Calibri" w:hAnsi="Calibri" w:cs="Times New Roman"/>
          <w:noProof/>
          <w:sz w:val="20"/>
          <w:szCs w:val="20"/>
          <w:lang w:eastAsia="nb-NO"/>
        </w:rPr>
        <w:tab/>
      </w:r>
      <w:r w:rsidRPr="00C15BED">
        <w:rPr>
          <w:noProof/>
          <w:sz w:val="20"/>
          <w:szCs w:val="20"/>
        </w:rPr>
        <w:t>Behandlingsopplegget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_Toc383605953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619F45B5"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6.2</w:t>
      </w:r>
      <w:r w:rsidRPr="00C15BED">
        <w:rPr>
          <w:rFonts w:ascii="Calibri" w:hAnsi="Calibri" w:cs="Times New Roman"/>
          <w:noProof/>
          <w:sz w:val="20"/>
          <w:szCs w:val="20"/>
          <w:lang w:eastAsia="nb-NO"/>
        </w:rPr>
        <w:tab/>
      </w:r>
      <w:r w:rsidRPr="00C15BED">
        <w:rPr>
          <w:noProof/>
          <w:sz w:val="20"/>
          <w:szCs w:val="20"/>
        </w:rPr>
        <w:t>Ansvarlig enhet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_Toc383605954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3642232C"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6.3</w:t>
      </w:r>
      <w:r w:rsidRPr="00C15BED">
        <w:rPr>
          <w:rFonts w:ascii="Calibri" w:hAnsi="Calibri" w:cs="Times New Roman"/>
          <w:noProof/>
          <w:sz w:val="20"/>
          <w:szCs w:val="20"/>
          <w:lang w:eastAsia="nb-NO"/>
        </w:rPr>
        <w:tab/>
      </w:r>
      <w:r w:rsidRPr="00C15BED">
        <w:rPr>
          <w:noProof/>
          <w:sz w:val="20"/>
          <w:szCs w:val="20"/>
        </w:rPr>
        <w:t>Oppstart behandling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_Toc383605955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224C1079"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6.4</w:t>
      </w:r>
      <w:r w:rsidRPr="00C15BED">
        <w:rPr>
          <w:rFonts w:ascii="Calibri" w:hAnsi="Calibri" w:cs="Times New Roman"/>
          <w:noProof/>
          <w:sz w:val="20"/>
          <w:szCs w:val="20"/>
          <w:lang w:eastAsia="nb-NO"/>
        </w:rPr>
        <w:tab/>
      </w:r>
      <w:r w:rsidRPr="00C15BED">
        <w:rPr>
          <w:noProof/>
          <w:sz w:val="20"/>
          <w:szCs w:val="20"/>
        </w:rPr>
        <w:t>Støttebehandling og pleie</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_Toc383605956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5B20C25B"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6.5</w:t>
      </w:r>
      <w:r w:rsidRPr="00C15BED">
        <w:rPr>
          <w:rFonts w:ascii="Calibri" w:hAnsi="Calibri" w:cs="Times New Roman"/>
          <w:noProof/>
          <w:sz w:val="20"/>
          <w:szCs w:val="20"/>
          <w:lang w:eastAsia="nb-NO"/>
        </w:rPr>
        <w:tab/>
      </w:r>
      <w:r w:rsidRPr="00C15BED">
        <w:rPr>
          <w:noProof/>
          <w:sz w:val="20"/>
          <w:szCs w:val="20"/>
        </w:rPr>
        <w:t>Rehabilitering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_Toc383605957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12CCF314"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lastRenderedPageBreak/>
        <w:t>6.6</w:t>
      </w:r>
      <w:r w:rsidRPr="00C15BED">
        <w:rPr>
          <w:rFonts w:ascii="Calibri" w:hAnsi="Calibri" w:cs="Times New Roman"/>
          <w:noProof/>
          <w:sz w:val="20"/>
          <w:szCs w:val="20"/>
          <w:lang w:eastAsia="nb-NO"/>
        </w:rPr>
        <w:tab/>
      </w:r>
      <w:r w:rsidRPr="00C15BED">
        <w:rPr>
          <w:noProof/>
          <w:sz w:val="20"/>
          <w:szCs w:val="20"/>
        </w:rPr>
        <w:t>Informasjon og dialog med pasienten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_Toc383605958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5B960DD2"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6.7</w:t>
      </w:r>
      <w:r w:rsidRPr="00C15BED">
        <w:rPr>
          <w:rFonts w:ascii="Calibri" w:hAnsi="Calibri" w:cs="Times New Roman"/>
          <w:noProof/>
          <w:sz w:val="20"/>
          <w:szCs w:val="20"/>
          <w:lang w:eastAsia="nb-NO"/>
        </w:rPr>
        <w:tab/>
      </w:r>
      <w:r w:rsidRPr="00C15BED">
        <w:rPr>
          <w:noProof/>
          <w:sz w:val="20"/>
          <w:szCs w:val="20"/>
        </w:rPr>
        <w:t>Registrering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_Toc383605959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269D1D0A"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6.8</w:t>
      </w:r>
      <w:r w:rsidRPr="00C15BED">
        <w:rPr>
          <w:rFonts w:ascii="Calibri" w:hAnsi="Calibri" w:cs="Times New Roman"/>
          <w:noProof/>
          <w:sz w:val="20"/>
          <w:szCs w:val="20"/>
          <w:lang w:eastAsia="nb-NO"/>
        </w:rPr>
        <w:tab/>
      </w:r>
      <w:r w:rsidRPr="00C15BED">
        <w:rPr>
          <w:noProof/>
          <w:sz w:val="20"/>
          <w:szCs w:val="20"/>
        </w:rPr>
        <w:t>Forløpstider</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_Toc383605960 \h </w:instrText>
      </w:r>
      <w:r w:rsidRPr="00C15BED">
        <w:rPr>
          <w:noProof/>
          <w:sz w:val="20"/>
          <w:szCs w:val="20"/>
        </w:rPr>
      </w:r>
      <w:r w:rsidRPr="00C15BED">
        <w:rPr>
          <w:noProof/>
          <w:sz w:val="20"/>
          <w:szCs w:val="20"/>
        </w:rPr>
        <w:fldChar w:fldCharType="separate"/>
      </w:r>
      <w:r w:rsidR="003F7BC3">
        <w:rPr>
          <w:noProof/>
          <w:sz w:val="20"/>
          <w:szCs w:val="20"/>
        </w:rPr>
        <w:t>19</w:t>
      </w:r>
      <w:r w:rsidRPr="00C15BED">
        <w:rPr>
          <w:noProof/>
          <w:sz w:val="20"/>
          <w:szCs w:val="20"/>
        </w:rPr>
        <w:fldChar w:fldCharType="end"/>
      </w:r>
    </w:p>
    <w:p w14:paraId="746FC3C0" w14:textId="77777777" w:rsidR="00621503" w:rsidRPr="00C15BED" w:rsidRDefault="00621503">
      <w:pPr>
        <w:pStyle w:val="INNH1"/>
        <w:tabs>
          <w:tab w:val="left" w:pos="1134"/>
        </w:tabs>
        <w:rPr>
          <w:rFonts w:ascii="Calibri" w:hAnsi="Calibri" w:cs="Times New Roman"/>
          <w:b w:val="0"/>
          <w:bCs w:val="0"/>
          <w:noProof/>
          <w:sz w:val="20"/>
          <w:szCs w:val="20"/>
          <w:lang w:eastAsia="nb-NO"/>
        </w:rPr>
      </w:pPr>
      <w:r w:rsidRPr="00C15BED">
        <w:rPr>
          <w:noProof/>
          <w:sz w:val="20"/>
          <w:szCs w:val="20"/>
        </w:rPr>
        <w:t>7</w:t>
      </w:r>
      <w:r w:rsidRPr="00C15BED">
        <w:rPr>
          <w:rFonts w:ascii="Calibri" w:hAnsi="Calibri" w:cs="Times New Roman"/>
          <w:b w:val="0"/>
          <w:bCs w:val="0"/>
          <w:noProof/>
          <w:sz w:val="20"/>
          <w:szCs w:val="20"/>
          <w:lang w:eastAsia="nb-NO"/>
        </w:rPr>
        <w:tab/>
      </w:r>
      <w:r w:rsidRPr="00C15BED">
        <w:rPr>
          <w:noProof/>
          <w:sz w:val="20"/>
          <w:szCs w:val="20"/>
        </w:rPr>
        <w:t>Oppfølging/kontroller/etterbehandling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_Toc383605961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7EB582A6"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7.1</w:t>
      </w:r>
      <w:r w:rsidRPr="00C15BED">
        <w:rPr>
          <w:rFonts w:ascii="Calibri" w:hAnsi="Calibri" w:cs="Times New Roman"/>
          <w:noProof/>
          <w:sz w:val="20"/>
          <w:szCs w:val="20"/>
          <w:lang w:eastAsia="nb-NO"/>
        </w:rPr>
        <w:tab/>
      </w:r>
      <w:r w:rsidRPr="00C15BED">
        <w:rPr>
          <w:noProof/>
          <w:sz w:val="20"/>
          <w:szCs w:val="20"/>
        </w:rPr>
        <w:t>Kontroller</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_Toc383605962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14621BB5"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7.2</w:t>
      </w:r>
      <w:r w:rsidRPr="00C15BED">
        <w:rPr>
          <w:rFonts w:ascii="Calibri" w:hAnsi="Calibri" w:cs="Times New Roman"/>
          <w:noProof/>
          <w:sz w:val="20"/>
          <w:szCs w:val="20"/>
          <w:lang w:eastAsia="nb-NO"/>
        </w:rPr>
        <w:tab/>
      </w:r>
      <w:r w:rsidRPr="00C15BED">
        <w:rPr>
          <w:noProof/>
          <w:sz w:val="20"/>
          <w:szCs w:val="20"/>
        </w:rPr>
        <w:t>Ansvarlig enhet</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_Toc383605963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12CDBCE8"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7.3</w:t>
      </w:r>
      <w:r w:rsidRPr="00C15BED">
        <w:rPr>
          <w:rFonts w:ascii="Calibri" w:hAnsi="Calibri" w:cs="Times New Roman"/>
          <w:noProof/>
          <w:sz w:val="20"/>
          <w:szCs w:val="20"/>
          <w:lang w:eastAsia="nb-NO"/>
        </w:rPr>
        <w:tab/>
      </w:r>
      <w:r w:rsidRPr="00C15BED">
        <w:rPr>
          <w:noProof/>
          <w:sz w:val="20"/>
          <w:szCs w:val="20"/>
        </w:rPr>
        <w:t>Informasjon og dialog med pasienten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_Toc383605964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79D4D510"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7.4</w:t>
      </w:r>
      <w:r w:rsidRPr="00C15BED">
        <w:rPr>
          <w:rFonts w:ascii="Calibri" w:hAnsi="Calibri" w:cs="Times New Roman"/>
          <w:noProof/>
          <w:sz w:val="20"/>
          <w:szCs w:val="20"/>
          <w:lang w:eastAsia="nb-NO"/>
        </w:rPr>
        <w:tab/>
      </w:r>
      <w:r w:rsidRPr="00C15BED">
        <w:rPr>
          <w:noProof/>
          <w:sz w:val="20"/>
          <w:szCs w:val="20"/>
        </w:rPr>
        <w:t>Håndtering av residiv</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_Toc383605965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74FEBD45"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7.5</w:t>
      </w:r>
      <w:r w:rsidRPr="00C15BED">
        <w:rPr>
          <w:rFonts w:ascii="Calibri" w:hAnsi="Calibri" w:cs="Times New Roman"/>
          <w:noProof/>
          <w:sz w:val="20"/>
          <w:szCs w:val="20"/>
          <w:lang w:eastAsia="nb-NO"/>
        </w:rPr>
        <w:tab/>
      </w:r>
      <w:r w:rsidRPr="00C15BED">
        <w:rPr>
          <w:noProof/>
          <w:sz w:val="20"/>
          <w:szCs w:val="20"/>
        </w:rPr>
        <w:t>Støttebehandling og pleie</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_Toc383605966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6BB00703"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7.6</w:t>
      </w:r>
      <w:r w:rsidRPr="00C15BED">
        <w:rPr>
          <w:rFonts w:ascii="Calibri" w:hAnsi="Calibri" w:cs="Times New Roman"/>
          <w:noProof/>
          <w:sz w:val="20"/>
          <w:szCs w:val="20"/>
          <w:lang w:eastAsia="nb-NO"/>
        </w:rPr>
        <w:tab/>
      </w:r>
      <w:r w:rsidRPr="00C15BED">
        <w:rPr>
          <w:noProof/>
          <w:sz w:val="20"/>
          <w:szCs w:val="20"/>
        </w:rPr>
        <w:t>Rehabilitering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_Toc383605967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5B09DD2C"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7.7</w:t>
      </w:r>
      <w:r w:rsidRPr="00C15BED">
        <w:rPr>
          <w:rFonts w:ascii="Calibri" w:hAnsi="Calibri" w:cs="Times New Roman"/>
          <w:noProof/>
          <w:sz w:val="20"/>
          <w:szCs w:val="20"/>
          <w:lang w:eastAsia="nb-NO"/>
        </w:rPr>
        <w:tab/>
      </w:r>
      <w:r w:rsidRPr="00C15BED">
        <w:rPr>
          <w:noProof/>
          <w:sz w:val="20"/>
          <w:szCs w:val="20"/>
        </w:rPr>
        <w:t>Symptomlindrende behandling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_Toc383605968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2476CE28" w14:textId="77777777" w:rsidR="00621503" w:rsidRPr="00C15BED" w:rsidRDefault="00621503">
      <w:pPr>
        <w:pStyle w:val="INNH2"/>
        <w:tabs>
          <w:tab w:val="left" w:pos="1701"/>
        </w:tabs>
        <w:rPr>
          <w:rFonts w:ascii="Calibri" w:hAnsi="Calibri" w:cs="Times New Roman"/>
          <w:noProof/>
          <w:sz w:val="20"/>
          <w:szCs w:val="20"/>
          <w:lang w:eastAsia="nb-NO"/>
        </w:rPr>
      </w:pPr>
      <w:r w:rsidRPr="00C15BED">
        <w:rPr>
          <w:noProof/>
          <w:sz w:val="20"/>
          <w:szCs w:val="20"/>
        </w:rPr>
        <w:t>7.8</w:t>
      </w:r>
      <w:r w:rsidRPr="00C15BED">
        <w:rPr>
          <w:rFonts w:ascii="Calibri" w:hAnsi="Calibri" w:cs="Times New Roman"/>
          <w:noProof/>
          <w:sz w:val="20"/>
          <w:szCs w:val="20"/>
          <w:lang w:eastAsia="nb-NO"/>
        </w:rPr>
        <w:tab/>
      </w:r>
      <w:r w:rsidRPr="00C15BED">
        <w:rPr>
          <w:noProof/>
          <w:sz w:val="20"/>
          <w:szCs w:val="20"/>
        </w:rPr>
        <w:t>Informasjon og dialog med pasienten</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_Toc383605969 \h </w:instrText>
      </w:r>
      <w:r w:rsidRPr="00C15BED">
        <w:rPr>
          <w:noProof/>
          <w:sz w:val="20"/>
          <w:szCs w:val="20"/>
        </w:rPr>
      </w:r>
      <w:r w:rsidRPr="00C15BED">
        <w:rPr>
          <w:noProof/>
          <w:sz w:val="20"/>
          <w:szCs w:val="20"/>
        </w:rPr>
        <w:fldChar w:fldCharType="separate"/>
      </w:r>
      <w:r w:rsidR="003F7BC3">
        <w:rPr>
          <w:noProof/>
          <w:sz w:val="20"/>
          <w:szCs w:val="20"/>
        </w:rPr>
        <w:t>20</w:t>
      </w:r>
      <w:r w:rsidRPr="00C15BED">
        <w:rPr>
          <w:noProof/>
          <w:sz w:val="20"/>
          <w:szCs w:val="20"/>
        </w:rPr>
        <w:fldChar w:fldCharType="end"/>
      </w:r>
    </w:p>
    <w:p w14:paraId="7CCFA0F4" w14:textId="77777777" w:rsidR="00621503" w:rsidRPr="00C15BED" w:rsidRDefault="00621503">
      <w:pPr>
        <w:pStyle w:val="INNH1"/>
        <w:tabs>
          <w:tab w:val="left" w:pos="1134"/>
        </w:tabs>
        <w:rPr>
          <w:rFonts w:ascii="Calibri" w:hAnsi="Calibri" w:cs="Times New Roman"/>
          <w:b w:val="0"/>
          <w:bCs w:val="0"/>
          <w:noProof/>
          <w:sz w:val="20"/>
          <w:szCs w:val="20"/>
          <w:lang w:eastAsia="nb-NO"/>
        </w:rPr>
      </w:pPr>
      <w:r w:rsidRPr="00C15BED">
        <w:rPr>
          <w:noProof/>
          <w:sz w:val="20"/>
          <w:szCs w:val="20"/>
        </w:rPr>
        <w:t>8</w:t>
      </w:r>
      <w:r w:rsidRPr="00C15BED">
        <w:rPr>
          <w:rFonts w:ascii="Calibri" w:hAnsi="Calibri" w:cs="Times New Roman"/>
          <w:b w:val="0"/>
          <w:bCs w:val="0"/>
          <w:noProof/>
          <w:sz w:val="20"/>
          <w:szCs w:val="20"/>
          <w:lang w:eastAsia="nb-NO"/>
        </w:rPr>
        <w:tab/>
      </w:r>
      <w:r w:rsidRPr="00C15BED">
        <w:rPr>
          <w:noProof/>
          <w:sz w:val="20"/>
          <w:szCs w:val="20"/>
        </w:rPr>
        <w:t>Oversiktstabell</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_Toc383605970 \h </w:instrText>
      </w:r>
      <w:r w:rsidRPr="00C15BED">
        <w:rPr>
          <w:noProof/>
          <w:sz w:val="20"/>
          <w:szCs w:val="20"/>
        </w:rPr>
      </w:r>
      <w:r w:rsidRPr="00C15BED">
        <w:rPr>
          <w:noProof/>
          <w:sz w:val="20"/>
          <w:szCs w:val="20"/>
        </w:rPr>
        <w:fldChar w:fldCharType="separate"/>
      </w:r>
      <w:r w:rsidR="003F7BC3">
        <w:rPr>
          <w:noProof/>
          <w:sz w:val="20"/>
          <w:szCs w:val="20"/>
        </w:rPr>
        <w:t>21</w:t>
      </w:r>
      <w:r w:rsidRPr="00C15BED">
        <w:rPr>
          <w:noProof/>
          <w:sz w:val="20"/>
          <w:szCs w:val="20"/>
        </w:rPr>
        <w:fldChar w:fldCharType="end"/>
      </w:r>
    </w:p>
    <w:p w14:paraId="445EBB55" w14:textId="77777777" w:rsidR="00621503" w:rsidRPr="00C15BED" w:rsidRDefault="00621503">
      <w:pPr>
        <w:pStyle w:val="INNH1"/>
        <w:tabs>
          <w:tab w:val="left" w:pos="1134"/>
        </w:tabs>
        <w:rPr>
          <w:rFonts w:ascii="Calibri" w:hAnsi="Calibri" w:cs="Times New Roman"/>
          <w:b w:val="0"/>
          <w:bCs w:val="0"/>
          <w:noProof/>
          <w:sz w:val="20"/>
          <w:szCs w:val="20"/>
          <w:lang w:eastAsia="nb-NO"/>
        </w:rPr>
      </w:pPr>
      <w:r w:rsidRPr="00C15BED">
        <w:rPr>
          <w:noProof/>
          <w:sz w:val="20"/>
          <w:szCs w:val="20"/>
        </w:rPr>
        <w:t>9</w:t>
      </w:r>
      <w:r w:rsidRPr="00C15BED">
        <w:rPr>
          <w:rFonts w:ascii="Calibri" w:hAnsi="Calibri" w:cs="Times New Roman"/>
          <w:b w:val="0"/>
          <w:bCs w:val="0"/>
          <w:noProof/>
          <w:sz w:val="20"/>
          <w:szCs w:val="20"/>
          <w:lang w:eastAsia="nb-NO"/>
        </w:rPr>
        <w:tab/>
      </w:r>
      <w:r w:rsidRPr="00C15BED">
        <w:rPr>
          <w:noProof/>
          <w:sz w:val="20"/>
          <w:szCs w:val="20"/>
        </w:rPr>
        <w:t>Registrering og monitorering</w:t>
      </w:r>
      <w:r w:rsidRPr="00C15BED">
        <w:rPr>
          <w:noProof/>
          <w:sz w:val="20"/>
          <w:szCs w:val="20"/>
        </w:rPr>
        <w:tab/>
      </w:r>
      <w:r w:rsidRPr="00C15BED">
        <w:rPr>
          <w:noProof/>
          <w:sz w:val="20"/>
          <w:szCs w:val="20"/>
        </w:rPr>
        <w:fldChar w:fldCharType="begin"/>
      </w:r>
      <w:r w:rsidRPr="00C15BED">
        <w:rPr>
          <w:noProof/>
          <w:sz w:val="20"/>
          <w:szCs w:val="20"/>
        </w:rPr>
        <w:instrText xml:space="preserve"> PAGEREF _Toc383605971 \h </w:instrText>
      </w:r>
      <w:r w:rsidRPr="00C15BED">
        <w:rPr>
          <w:noProof/>
          <w:sz w:val="20"/>
          <w:szCs w:val="20"/>
        </w:rPr>
      </w:r>
      <w:r w:rsidRPr="00C15BED">
        <w:rPr>
          <w:noProof/>
          <w:sz w:val="20"/>
          <w:szCs w:val="20"/>
        </w:rPr>
        <w:fldChar w:fldCharType="separate"/>
      </w:r>
      <w:r w:rsidR="003F7BC3">
        <w:rPr>
          <w:noProof/>
          <w:sz w:val="20"/>
          <w:szCs w:val="20"/>
        </w:rPr>
        <w:t>22</w:t>
      </w:r>
      <w:r w:rsidRPr="00C15BED">
        <w:rPr>
          <w:noProof/>
          <w:sz w:val="20"/>
          <w:szCs w:val="20"/>
        </w:rPr>
        <w:fldChar w:fldCharType="end"/>
      </w:r>
    </w:p>
    <w:p w14:paraId="01458E1D" w14:textId="1D4A04AD" w:rsidR="00BD394D" w:rsidRPr="0015550A" w:rsidRDefault="00BD394D">
      <w:pPr>
        <w:pStyle w:val="Overskrift1"/>
      </w:pPr>
      <w:r w:rsidRPr="00C15BED">
        <w:rPr>
          <w:rFonts w:ascii="Times New Roman" w:hAnsi="Times New Roman" w:cs="Times New Roman"/>
          <w:b/>
          <w:bCs/>
          <w:sz w:val="20"/>
          <w:szCs w:val="20"/>
        </w:rPr>
        <w:lastRenderedPageBreak/>
        <w:fldChar w:fldCharType="end"/>
      </w:r>
      <w:bookmarkStart w:id="2" w:name="_Toc383605907"/>
      <w:r w:rsidRPr="0015550A">
        <w:t xml:space="preserve">Om </w:t>
      </w:r>
      <w:r w:rsidR="00795496">
        <w:t>pasientforløp</w:t>
      </w:r>
      <w:r w:rsidR="00795496" w:rsidRPr="0015550A">
        <w:t xml:space="preserve"> </w:t>
      </w:r>
      <w:r w:rsidRPr="0015550A">
        <w:t>på kreftområdet</w:t>
      </w:r>
      <w:bookmarkEnd w:id="2"/>
    </w:p>
    <w:p w14:paraId="6469A707" w14:textId="4916228C" w:rsidR="00AA7C2E" w:rsidRPr="00BC6227" w:rsidRDefault="00AA7C2E" w:rsidP="00AA7C2E">
      <w:pPr>
        <w:pStyle w:val="0Innholdsidebrdtekst"/>
        <w:widowControl w:val="0"/>
        <w:rPr>
          <w:rStyle w:val="hps"/>
          <w:rFonts w:ascii="Arial" w:hAnsi="Arial" w:cs="Arial"/>
          <w:color w:val="222222"/>
          <w:sz w:val="22"/>
          <w:szCs w:val="22"/>
        </w:rPr>
      </w:pPr>
      <w:r w:rsidRPr="004B5997">
        <w:rPr>
          <w:rStyle w:val="hps"/>
          <w:rFonts w:ascii="Arial" w:hAnsi="Arial" w:cs="Arial"/>
          <w:sz w:val="22"/>
          <w:szCs w:val="22"/>
        </w:rPr>
        <w:t>Et standard</w:t>
      </w:r>
      <w:r w:rsidR="003F7BC3" w:rsidRPr="004B5997">
        <w:rPr>
          <w:rStyle w:val="hps"/>
          <w:rFonts w:ascii="Arial" w:hAnsi="Arial" w:cs="Arial"/>
          <w:sz w:val="22"/>
          <w:szCs w:val="22"/>
        </w:rPr>
        <w:t>isert</w:t>
      </w:r>
      <w:r w:rsidRPr="004B5997">
        <w:rPr>
          <w:rStyle w:val="hps"/>
          <w:rFonts w:ascii="Arial" w:hAnsi="Arial" w:cs="Arial"/>
          <w:sz w:val="22"/>
          <w:szCs w:val="22"/>
        </w:rPr>
        <w:t xml:space="preserve"> pasientforløp</w:t>
      </w:r>
      <w:r w:rsidRPr="004B5997">
        <w:rPr>
          <w:rStyle w:val="hps"/>
          <w:rFonts w:ascii="Arial" w:hAnsi="Arial" w:cs="Arial"/>
          <w:color w:val="222222"/>
          <w:sz w:val="22"/>
          <w:szCs w:val="22"/>
        </w:rPr>
        <w:t xml:space="preserve"> beskriver organisering av utredning, diagnostikk og behandling </w:t>
      </w:r>
      <w:r w:rsidR="00CD4080" w:rsidRPr="004B5997">
        <w:rPr>
          <w:rStyle w:val="hps"/>
          <w:rFonts w:ascii="Arial" w:hAnsi="Arial" w:cs="Arial"/>
          <w:color w:val="222222"/>
          <w:sz w:val="22"/>
          <w:szCs w:val="22"/>
        </w:rPr>
        <w:t>av kreftsykdom, inkludert</w:t>
      </w:r>
      <w:r w:rsidRPr="004B5997">
        <w:rPr>
          <w:rStyle w:val="hps"/>
          <w:rFonts w:ascii="Arial" w:hAnsi="Arial" w:cs="Arial"/>
          <w:color w:val="222222"/>
          <w:sz w:val="22"/>
          <w:szCs w:val="22"/>
        </w:rPr>
        <w:t xml:space="preserve"> kommunikasjon/dialog med pasient og pårør</w:t>
      </w:r>
      <w:r w:rsidR="00CD4080" w:rsidRPr="004B5997">
        <w:rPr>
          <w:rStyle w:val="hps"/>
          <w:rFonts w:ascii="Arial" w:hAnsi="Arial" w:cs="Arial"/>
          <w:color w:val="222222"/>
          <w:sz w:val="22"/>
          <w:szCs w:val="22"/>
        </w:rPr>
        <w:t>ende,</w:t>
      </w:r>
      <w:r w:rsidRPr="004B5997">
        <w:rPr>
          <w:rStyle w:val="hps"/>
          <w:rFonts w:ascii="Arial" w:hAnsi="Arial" w:cs="Arial"/>
          <w:color w:val="222222"/>
          <w:sz w:val="22"/>
          <w:szCs w:val="22"/>
        </w:rPr>
        <w:t xml:space="preserve"> ansvarsplassering og konkrete forløpstider.</w:t>
      </w:r>
    </w:p>
    <w:p w14:paraId="4439B619" w14:textId="77777777" w:rsidR="00AA7C2E" w:rsidRPr="00BC6227" w:rsidRDefault="00AA7C2E" w:rsidP="00AA7C2E">
      <w:pPr>
        <w:pStyle w:val="0Innholdsidebrdtekst"/>
        <w:widowControl w:val="0"/>
        <w:rPr>
          <w:rStyle w:val="hps"/>
          <w:rFonts w:ascii="Arial" w:hAnsi="Arial" w:cs="Arial"/>
          <w:color w:val="222222"/>
          <w:sz w:val="22"/>
          <w:szCs w:val="22"/>
        </w:rPr>
      </w:pPr>
    </w:p>
    <w:p w14:paraId="48CE6F24" w14:textId="1BA56803" w:rsidR="00BD394D" w:rsidRPr="00BC6227" w:rsidRDefault="00BD394D">
      <w:pPr>
        <w:pStyle w:val="0Innholdsidebrdtekst"/>
        <w:widowControl w:val="0"/>
        <w:rPr>
          <w:rStyle w:val="hps"/>
          <w:rFonts w:ascii="Arial" w:hAnsi="Arial" w:cs="Arial"/>
          <w:color w:val="222222"/>
          <w:sz w:val="22"/>
          <w:szCs w:val="22"/>
        </w:rPr>
      </w:pPr>
      <w:r w:rsidRPr="00BC6227">
        <w:rPr>
          <w:rStyle w:val="hps"/>
          <w:rFonts w:ascii="Arial" w:hAnsi="Arial" w:cs="Arial"/>
          <w:color w:val="222222"/>
          <w:sz w:val="22"/>
          <w:szCs w:val="22"/>
        </w:rPr>
        <w:t>Formålet er at</w:t>
      </w:r>
      <w:r w:rsidRPr="00BC6227">
        <w:rPr>
          <w:color w:val="222222"/>
          <w:sz w:val="22"/>
          <w:szCs w:val="22"/>
        </w:rPr>
        <w:t xml:space="preserve"> </w:t>
      </w:r>
      <w:r w:rsidRPr="00BC6227">
        <w:rPr>
          <w:rStyle w:val="hps"/>
          <w:rFonts w:ascii="Arial" w:hAnsi="Arial" w:cs="Arial"/>
          <w:color w:val="222222"/>
          <w:sz w:val="22"/>
          <w:szCs w:val="22"/>
        </w:rPr>
        <w:t>kreftpasienter</w:t>
      </w:r>
      <w:r w:rsidRPr="00BC6227">
        <w:rPr>
          <w:color w:val="222222"/>
          <w:sz w:val="22"/>
          <w:szCs w:val="22"/>
        </w:rPr>
        <w:t xml:space="preserve"> </w:t>
      </w:r>
      <w:r w:rsidRPr="00BC6227">
        <w:rPr>
          <w:rStyle w:val="hps"/>
          <w:rFonts w:ascii="Arial" w:hAnsi="Arial" w:cs="Arial"/>
          <w:color w:val="222222"/>
          <w:sz w:val="22"/>
          <w:szCs w:val="22"/>
        </w:rPr>
        <w:t>skal</w:t>
      </w:r>
      <w:r w:rsidRPr="00BC6227">
        <w:rPr>
          <w:color w:val="222222"/>
          <w:sz w:val="22"/>
          <w:szCs w:val="22"/>
        </w:rPr>
        <w:t xml:space="preserve"> </w:t>
      </w:r>
      <w:r w:rsidRPr="00BC6227">
        <w:rPr>
          <w:rStyle w:val="hps"/>
          <w:rFonts w:ascii="Arial" w:hAnsi="Arial" w:cs="Arial"/>
          <w:color w:val="222222"/>
          <w:sz w:val="22"/>
          <w:szCs w:val="22"/>
        </w:rPr>
        <w:t>oppleve</w:t>
      </w:r>
      <w:r w:rsidRPr="00BC6227">
        <w:rPr>
          <w:color w:val="222222"/>
          <w:sz w:val="22"/>
          <w:szCs w:val="22"/>
        </w:rPr>
        <w:t xml:space="preserve"> </w:t>
      </w:r>
      <w:r w:rsidRPr="00BC6227">
        <w:rPr>
          <w:rStyle w:val="hps"/>
          <w:rFonts w:ascii="Arial" w:hAnsi="Arial" w:cs="Arial"/>
          <w:color w:val="222222"/>
          <w:sz w:val="22"/>
          <w:szCs w:val="22"/>
        </w:rPr>
        <w:t>et godt</w:t>
      </w:r>
      <w:r w:rsidRPr="00BC6227">
        <w:rPr>
          <w:color w:val="222222"/>
          <w:sz w:val="22"/>
          <w:szCs w:val="22"/>
        </w:rPr>
        <w:t xml:space="preserve"> </w:t>
      </w:r>
      <w:r w:rsidRPr="00BC6227">
        <w:rPr>
          <w:rStyle w:val="hps"/>
          <w:rFonts w:ascii="Arial" w:hAnsi="Arial" w:cs="Arial"/>
          <w:color w:val="222222"/>
          <w:sz w:val="22"/>
          <w:szCs w:val="22"/>
        </w:rPr>
        <w:t>organisert, helhetlig og forutsigbart forløp</w:t>
      </w:r>
      <w:r w:rsidRPr="00BC6227">
        <w:rPr>
          <w:color w:val="222222"/>
          <w:sz w:val="22"/>
          <w:szCs w:val="22"/>
        </w:rPr>
        <w:t xml:space="preserve"> </w:t>
      </w:r>
      <w:r w:rsidRPr="00BC6227">
        <w:rPr>
          <w:rStyle w:val="hps"/>
          <w:rFonts w:ascii="Arial" w:hAnsi="Arial" w:cs="Arial"/>
          <w:color w:val="222222"/>
          <w:sz w:val="22"/>
          <w:szCs w:val="22"/>
        </w:rPr>
        <w:t>uten unødvendig forsinkelse</w:t>
      </w:r>
      <w:r w:rsidR="00AA7C2E" w:rsidRPr="00BC6227">
        <w:rPr>
          <w:rStyle w:val="hps"/>
          <w:rFonts w:ascii="Arial" w:hAnsi="Arial" w:cs="Arial"/>
          <w:color w:val="222222"/>
          <w:sz w:val="22"/>
          <w:szCs w:val="22"/>
        </w:rPr>
        <w:t xml:space="preserve"> fra første legekontakt ved symptomutbrudd til</w:t>
      </w:r>
      <w:r w:rsidRPr="00BC6227">
        <w:rPr>
          <w:color w:val="222222"/>
          <w:sz w:val="22"/>
          <w:szCs w:val="22"/>
        </w:rPr>
        <w:t xml:space="preserve"> </w:t>
      </w:r>
      <w:r w:rsidRPr="00BC6227">
        <w:rPr>
          <w:rStyle w:val="hps"/>
          <w:rFonts w:ascii="Arial" w:hAnsi="Arial" w:cs="Arial"/>
          <w:color w:val="222222"/>
          <w:sz w:val="22"/>
          <w:szCs w:val="22"/>
        </w:rPr>
        <w:t xml:space="preserve">rehabilitering. </w:t>
      </w:r>
      <w:r w:rsidR="00AA7C2E" w:rsidRPr="00BC6227">
        <w:rPr>
          <w:rStyle w:val="hps"/>
          <w:rFonts w:ascii="Arial" w:hAnsi="Arial" w:cs="Arial"/>
          <w:color w:val="222222"/>
          <w:sz w:val="22"/>
          <w:szCs w:val="22"/>
        </w:rPr>
        <w:t>Med unødvendig forsinkelse menes ikke-medisinsk begrunnet forsinkelse.</w:t>
      </w:r>
    </w:p>
    <w:p w14:paraId="54EE2C66" w14:textId="77777777" w:rsidR="00BD394D" w:rsidRPr="00BC6227" w:rsidRDefault="00BD394D" w:rsidP="00BC6227">
      <w:pPr>
        <w:pStyle w:val="0Innholdsidebrdtekst"/>
        <w:widowControl w:val="0"/>
        <w:rPr>
          <w:sz w:val="22"/>
          <w:szCs w:val="22"/>
        </w:rPr>
      </w:pPr>
    </w:p>
    <w:p w14:paraId="32B7363F" w14:textId="4DEDA9EE" w:rsidR="00CD4080" w:rsidRPr="00BC6227" w:rsidRDefault="00BD394D">
      <w:pPr>
        <w:pStyle w:val="Default"/>
        <w:ind w:left="567"/>
        <w:rPr>
          <w:color w:val="auto"/>
          <w:sz w:val="22"/>
          <w:szCs w:val="22"/>
        </w:rPr>
      </w:pPr>
      <w:r w:rsidRPr="00BC6227">
        <w:rPr>
          <w:color w:val="auto"/>
          <w:sz w:val="22"/>
          <w:szCs w:val="22"/>
        </w:rPr>
        <w:t>Pa</w:t>
      </w:r>
      <w:r w:rsidR="00CD4080" w:rsidRPr="00BC6227">
        <w:rPr>
          <w:color w:val="auto"/>
          <w:sz w:val="22"/>
          <w:szCs w:val="22"/>
        </w:rPr>
        <w:t>sient</w:t>
      </w:r>
      <w:r w:rsidRPr="00BC6227">
        <w:rPr>
          <w:color w:val="auto"/>
          <w:sz w:val="22"/>
          <w:szCs w:val="22"/>
        </w:rPr>
        <w:t xml:space="preserve">forløpet </w:t>
      </w:r>
      <w:r w:rsidR="00AA7C2E" w:rsidRPr="00BC6227">
        <w:rPr>
          <w:color w:val="auto"/>
          <w:sz w:val="22"/>
          <w:szCs w:val="22"/>
        </w:rPr>
        <w:t>tar til</w:t>
      </w:r>
      <w:r w:rsidRPr="00BC6227">
        <w:rPr>
          <w:color w:val="auto"/>
          <w:sz w:val="22"/>
          <w:szCs w:val="22"/>
        </w:rPr>
        <w:t xml:space="preserve"> </w:t>
      </w:r>
      <w:r w:rsidR="00CD4080" w:rsidRPr="00BC6227">
        <w:rPr>
          <w:color w:val="auto"/>
          <w:sz w:val="22"/>
          <w:szCs w:val="22"/>
        </w:rPr>
        <w:t>når symptomer eller undersøkelser utløser</w:t>
      </w:r>
      <w:r w:rsidRPr="00BC6227">
        <w:rPr>
          <w:color w:val="auto"/>
          <w:sz w:val="22"/>
          <w:szCs w:val="22"/>
        </w:rPr>
        <w:t xml:space="preserve"> </w:t>
      </w:r>
      <w:r w:rsidRPr="00BC6227">
        <w:rPr>
          <w:i/>
          <w:color w:val="auto"/>
          <w:sz w:val="22"/>
          <w:szCs w:val="22"/>
          <w:u w:val="single"/>
        </w:rPr>
        <w:t>begrunnet mistanke</w:t>
      </w:r>
      <w:r w:rsidR="00CD4080" w:rsidRPr="00BC6227">
        <w:rPr>
          <w:i/>
          <w:color w:val="auto"/>
          <w:sz w:val="22"/>
          <w:szCs w:val="22"/>
          <w:u w:val="single"/>
        </w:rPr>
        <w:t xml:space="preserve"> </w:t>
      </w:r>
      <w:r w:rsidR="00CD4080" w:rsidRPr="00BC6227">
        <w:rPr>
          <w:color w:val="auto"/>
          <w:sz w:val="22"/>
          <w:szCs w:val="22"/>
        </w:rPr>
        <w:t>hos legen. Pasientforløpet</w:t>
      </w:r>
      <w:r w:rsidRPr="00BC6227">
        <w:rPr>
          <w:color w:val="auto"/>
          <w:sz w:val="22"/>
          <w:szCs w:val="22"/>
        </w:rPr>
        <w:t xml:space="preserve"> </w:t>
      </w:r>
      <w:r w:rsidR="006F7A73" w:rsidRPr="00BC6227">
        <w:rPr>
          <w:color w:val="auto"/>
          <w:sz w:val="22"/>
          <w:szCs w:val="22"/>
        </w:rPr>
        <w:t>omfatter</w:t>
      </w:r>
      <w:r w:rsidRPr="00BC6227">
        <w:rPr>
          <w:color w:val="auto"/>
          <w:sz w:val="22"/>
          <w:szCs w:val="22"/>
        </w:rPr>
        <w:t xml:space="preserve"> </w:t>
      </w:r>
    </w:p>
    <w:p w14:paraId="1D31D90F" w14:textId="443E5739" w:rsidR="00CD4080" w:rsidRPr="00BC6227" w:rsidRDefault="00CD4080" w:rsidP="006E599A">
      <w:pPr>
        <w:pStyle w:val="Default"/>
        <w:numPr>
          <w:ilvl w:val="0"/>
          <w:numId w:val="12"/>
        </w:numPr>
        <w:rPr>
          <w:i/>
          <w:iCs/>
          <w:color w:val="auto"/>
          <w:sz w:val="22"/>
          <w:szCs w:val="22"/>
        </w:rPr>
      </w:pPr>
      <w:r w:rsidRPr="00BC6227">
        <w:rPr>
          <w:i/>
          <w:iCs/>
          <w:color w:val="auto"/>
          <w:sz w:val="22"/>
          <w:szCs w:val="22"/>
        </w:rPr>
        <w:t>utredning</w:t>
      </w:r>
    </w:p>
    <w:p w14:paraId="4A44055A" w14:textId="6D6F6C78" w:rsidR="00CD4080" w:rsidRPr="00BC6227" w:rsidRDefault="00CD4080" w:rsidP="006E599A">
      <w:pPr>
        <w:pStyle w:val="Default"/>
        <w:numPr>
          <w:ilvl w:val="0"/>
          <w:numId w:val="12"/>
        </w:numPr>
        <w:rPr>
          <w:i/>
          <w:iCs/>
          <w:color w:val="auto"/>
          <w:sz w:val="22"/>
          <w:szCs w:val="22"/>
        </w:rPr>
      </w:pPr>
      <w:r w:rsidRPr="00BC6227">
        <w:rPr>
          <w:i/>
          <w:iCs/>
          <w:color w:val="auto"/>
          <w:sz w:val="22"/>
          <w:szCs w:val="22"/>
        </w:rPr>
        <w:t>initial behandling</w:t>
      </w:r>
      <w:r w:rsidR="00BD394D" w:rsidRPr="00BC6227">
        <w:rPr>
          <w:i/>
          <w:iCs/>
          <w:color w:val="auto"/>
          <w:sz w:val="22"/>
          <w:szCs w:val="22"/>
        </w:rPr>
        <w:t xml:space="preserve"> </w:t>
      </w:r>
    </w:p>
    <w:p w14:paraId="1FCBB638" w14:textId="0678F9D7" w:rsidR="00CD4080" w:rsidRPr="00BC6227" w:rsidRDefault="00BD394D" w:rsidP="006E599A">
      <w:pPr>
        <w:pStyle w:val="Default"/>
        <w:numPr>
          <w:ilvl w:val="0"/>
          <w:numId w:val="12"/>
        </w:numPr>
        <w:rPr>
          <w:color w:val="auto"/>
          <w:sz w:val="22"/>
          <w:szCs w:val="22"/>
        </w:rPr>
      </w:pPr>
      <w:r w:rsidRPr="00BC6227">
        <w:rPr>
          <w:i/>
          <w:color w:val="auto"/>
          <w:sz w:val="22"/>
          <w:szCs w:val="22"/>
        </w:rPr>
        <w:t>oppfølging</w:t>
      </w:r>
      <w:r w:rsidRPr="00BC6227">
        <w:rPr>
          <w:color w:val="auto"/>
          <w:sz w:val="22"/>
          <w:szCs w:val="22"/>
        </w:rPr>
        <w:t xml:space="preserve"> og evt. </w:t>
      </w:r>
      <w:r w:rsidR="00CD4080" w:rsidRPr="00BC6227">
        <w:rPr>
          <w:i/>
          <w:color w:val="auto"/>
          <w:sz w:val="22"/>
          <w:szCs w:val="22"/>
        </w:rPr>
        <w:t>residivbehandling</w:t>
      </w:r>
      <w:r w:rsidRPr="00BC6227">
        <w:rPr>
          <w:color w:val="auto"/>
          <w:sz w:val="22"/>
          <w:szCs w:val="22"/>
        </w:rPr>
        <w:t xml:space="preserve"> </w:t>
      </w:r>
    </w:p>
    <w:p w14:paraId="3A8C7F95" w14:textId="432DDEDC" w:rsidR="00CD4080" w:rsidRPr="00BC6227" w:rsidRDefault="00BD394D" w:rsidP="006E599A">
      <w:pPr>
        <w:pStyle w:val="Default"/>
        <w:numPr>
          <w:ilvl w:val="0"/>
          <w:numId w:val="12"/>
        </w:numPr>
        <w:rPr>
          <w:i/>
          <w:color w:val="auto"/>
          <w:sz w:val="22"/>
          <w:szCs w:val="22"/>
        </w:rPr>
      </w:pPr>
      <w:r w:rsidRPr="00BC6227">
        <w:rPr>
          <w:i/>
          <w:color w:val="auto"/>
          <w:sz w:val="22"/>
          <w:szCs w:val="22"/>
        </w:rPr>
        <w:t>s</w:t>
      </w:r>
      <w:r w:rsidR="00CD4080" w:rsidRPr="00BC6227">
        <w:rPr>
          <w:i/>
          <w:color w:val="auto"/>
          <w:sz w:val="22"/>
          <w:szCs w:val="22"/>
        </w:rPr>
        <w:t>ykdomsspesifikk rehabilitering</w:t>
      </w:r>
    </w:p>
    <w:p w14:paraId="200DEA8C" w14:textId="07D7CD55" w:rsidR="00CD4080" w:rsidRPr="00BC6227" w:rsidRDefault="00BD394D" w:rsidP="006E599A">
      <w:pPr>
        <w:pStyle w:val="Default"/>
        <w:numPr>
          <w:ilvl w:val="0"/>
          <w:numId w:val="12"/>
        </w:numPr>
        <w:rPr>
          <w:i/>
          <w:color w:val="auto"/>
          <w:sz w:val="22"/>
          <w:szCs w:val="22"/>
        </w:rPr>
      </w:pPr>
      <w:r w:rsidRPr="00BC6227">
        <w:rPr>
          <w:i/>
          <w:color w:val="auto"/>
          <w:sz w:val="22"/>
          <w:szCs w:val="22"/>
        </w:rPr>
        <w:t>symptomlindrende beha</w:t>
      </w:r>
      <w:r w:rsidR="00CD4080" w:rsidRPr="00BC6227">
        <w:rPr>
          <w:i/>
          <w:color w:val="auto"/>
          <w:sz w:val="22"/>
          <w:szCs w:val="22"/>
        </w:rPr>
        <w:t>ndling/palliasjon</w:t>
      </w:r>
      <w:r w:rsidRPr="00BC6227">
        <w:rPr>
          <w:i/>
          <w:color w:val="auto"/>
          <w:sz w:val="22"/>
          <w:szCs w:val="22"/>
        </w:rPr>
        <w:t xml:space="preserve"> </w:t>
      </w:r>
    </w:p>
    <w:p w14:paraId="00090031" w14:textId="1E5551A0" w:rsidR="00CD4080" w:rsidRPr="00BC6227" w:rsidRDefault="00BD394D" w:rsidP="006E599A">
      <w:pPr>
        <w:pStyle w:val="Default"/>
        <w:numPr>
          <w:ilvl w:val="0"/>
          <w:numId w:val="12"/>
        </w:numPr>
        <w:rPr>
          <w:color w:val="auto"/>
          <w:sz w:val="22"/>
          <w:szCs w:val="22"/>
        </w:rPr>
      </w:pPr>
      <w:r w:rsidRPr="00BC6227">
        <w:rPr>
          <w:i/>
          <w:color w:val="auto"/>
          <w:sz w:val="22"/>
          <w:szCs w:val="22"/>
        </w:rPr>
        <w:t>støttebehandling</w:t>
      </w:r>
    </w:p>
    <w:p w14:paraId="5F7A8CA5" w14:textId="77777777" w:rsidR="00CD4080" w:rsidRPr="00BC6227" w:rsidRDefault="00BD394D" w:rsidP="006E599A">
      <w:pPr>
        <w:pStyle w:val="Default"/>
        <w:numPr>
          <w:ilvl w:val="0"/>
          <w:numId w:val="12"/>
        </w:numPr>
        <w:rPr>
          <w:color w:val="auto"/>
          <w:sz w:val="22"/>
          <w:szCs w:val="22"/>
        </w:rPr>
      </w:pPr>
      <w:r w:rsidRPr="00BC6227">
        <w:rPr>
          <w:i/>
          <w:color w:val="auto"/>
          <w:sz w:val="22"/>
          <w:szCs w:val="22"/>
        </w:rPr>
        <w:t>sykepleie</w:t>
      </w:r>
    </w:p>
    <w:p w14:paraId="502A153A" w14:textId="02D059E5" w:rsidR="00BD394D" w:rsidRPr="00BC6227" w:rsidRDefault="00BD394D">
      <w:pPr>
        <w:pStyle w:val="Default"/>
        <w:ind w:left="567"/>
        <w:rPr>
          <w:color w:val="auto"/>
          <w:sz w:val="22"/>
          <w:szCs w:val="22"/>
        </w:rPr>
      </w:pPr>
      <w:r w:rsidRPr="00BC6227">
        <w:rPr>
          <w:color w:val="auto"/>
          <w:sz w:val="22"/>
          <w:szCs w:val="22"/>
        </w:rPr>
        <w:t>Disse elemente</w:t>
      </w:r>
      <w:r w:rsidR="00C02B40" w:rsidRPr="00BC6227">
        <w:rPr>
          <w:color w:val="auto"/>
          <w:sz w:val="22"/>
          <w:szCs w:val="22"/>
        </w:rPr>
        <w:t>ne</w:t>
      </w:r>
      <w:r w:rsidRPr="00BC6227">
        <w:rPr>
          <w:color w:val="auto"/>
          <w:sz w:val="22"/>
          <w:szCs w:val="22"/>
        </w:rPr>
        <w:t xml:space="preserve"> kan inngå i flere ulike faser</w:t>
      </w:r>
      <w:r w:rsidR="00CD4080" w:rsidRPr="00BC6227">
        <w:rPr>
          <w:color w:val="auto"/>
          <w:sz w:val="22"/>
          <w:szCs w:val="22"/>
        </w:rPr>
        <w:t xml:space="preserve">, </w:t>
      </w:r>
      <w:r w:rsidR="00775FC3">
        <w:rPr>
          <w:color w:val="auto"/>
          <w:sz w:val="22"/>
          <w:szCs w:val="22"/>
        </w:rPr>
        <w:t>noe</w:t>
      </w:r>
      <w:r w:rsidR="00CD4080" w:rsidRPr="00BC6227">
        <w:rPr>
          <w:color w:val="auto"/>
          <w:sz w:val="22"/>
          <w:szCs w:val="22"/>
        </w:rPr>
        <w:t>n av dem</w:t>
      </w:r>
      <w:r w:rsidRPr="00BC6227">
        <w:rPr>
          <w:color w:val="auto"/>
          <w:sz w:val="22"/>
          <w:szCs w:val="22"/>
        </w:rPr>
        <w:t xml:space="preserve"> </w:t>
      </w:r>
      <w:r w:rsidR="00CD4080" w:rsidRPr="00BC6227">
        <w:rPr>
          <w:color w:val="auto"/>
          <w:sz w:val="22"/>
          <w:szCs w:val="22"/>
        </w:rPr>
        <w:t>kan være innholds- og tidsmessig overlappende og de kan være organisert på forskjellig vis. Disse</w:t>
      </w:r>
      <w:r w:rsidRPr="00BC6227">
        <w:rPr>
          <w:color w:val="auto"/>
          <w:sz w:val="22"/>
          <w:szCs w:val="22"/>
        </w:rPr>
        <w:t xml:space="preserve"> beskrives </w:t>
      </w:r>
      <w:r w:rsidR="00CD4080" w:rsidRPr="00BC6227">
        <w:rPr>
          <w:color w:val="auto"/>
          <w:sz w:val="22"/>
          <w:szCs w:val="22"/>
        </w:rPr>
        <w:t xml:space="preserve">derfor </w:t>
      </w:r>
      <w:r w:rsidRPr="00BC6227">
        <w:rPr>
          <w:color w:val="auto"/>
          <w:sz w:val="22"/>
          <w:szCs w:val="22"/>
        </w:rPr>
        <w:t>kun når de er re</w:t>
      </w:r>
      <w:r w:rsidR="00CD4080" w:rsidRPr="00BC6227">
        <w:rPr>
          <w:color w:val="auto"/>
          <w:sz w:val="22"/>
          <w:szCs w:val="22"/>
        </w:rPr>
        <w:t>levante i de respektive kapitler.</w:t>
      </w:r>
      <w:r w:rsidRPr="00BC6227">
        <w:rPr>
          <w:color w:val="auto"/>
          <w:sz w:val="22"/>
          <w:szCs w:val="22"/>
        </w:rPr>
        <w:t xml:space="preserve"> </w:t>
      </w:r>
    </w:p>
    <w:p w14:paraId="797D398B" w14:textId="77777777" w:rsidR="00F262E6" w:rsidRPr="00BC6227" w:rsidRDefault="00F262E6">
      <w:pPr>
        <w:pStyle w:val="0Innholdsidebrdtekst"/>
        <w:widowControl w:val="0"/>
        <w:rPr>
          <w:sz w:val="22"/>
          <w:szCs w:val="22"/>
        </w:rPr>
      </w:pPr>
    </w:p>
    <w:p w14:paraId="541583C7" w14:textId="2DAB375B" w:rsidR="00BD394D" w:rsidRPr="00BC6227" w:rsidRDefault="00BD394D">
      <w:pPr>
        <w:pStyle w:val="0Innholdsidebrdtekst"/>
        <w:widowControl w:val="0"/>
        <w:rPr>
          <w:sz w:val="22"/>
          <w:szCs w:val="22"/>
        </w:rPr>
      </w:pPr>
      <w:r w:rsidRPr="00BC6227">
        <w:rPr>
          <w:sz w:val="22"/>
          <w:szCs w:val="22"/>
        </w:rPr>
        <w:t>Pa</w:t>
      </w:r>
      <w:r w:rsidR="00CD4080" w:rsidRPr="00BC6227">
        <w:rPr>
          <w:sz w:val="22"/>
          <w:szCs w:val="22"/>
        </w:rPr>
        <w:t>sient</w:t>
      </w:r>
      <w:r w:rsidRPr="00BC6227">
        <w:rPr>
          <w:sz w:val="22"/>
          <w:szCs w:val="22"/>
        </w:rPr>
        <w:t>forløpene er tilrettelagt med forhånd</w:t>
      </w:r>
      <w:r w:rsidR="006F7A73" w:rsidRPr="00BC6227">
        <w:rPr>
          <w:sz w:val="22"/>
          <w:szCs w:val="22"/>
        </w:rPr>
        <w:t>s</w:t>
      </w:r>
      <w:r w:rsidRPr="00BC6227">
        <w:rPr>
          <w:sz w:val="22"/>
          <w:szCs w:val="22"/>
        </w:rPr>
        <w:t>reserverte tider for ulike undersøkelser</w:t>
      </w:r>
      <w:r w:rsidR="006F7A73" w:rsidRPr="00BC6227">
        <w:rPr>
          <w:sz w:val="22"/>
          <w:szCs w:val="22"/>
        </w:rPr>
        <w:t xml:space="preserve">, </w:t>
      </w:r>
      <w:r w:rsidR="00CD4080" w:rsidRPr="00BC6227">
        <w:rPr>
          <w:sz w:val="22"/>
          <w:szCs w:val="22"/>
        </w:rPr>
        <w:t>unntatt for diagnoser med lavt pasientvolum.</w:t>
      </w:r>
    </w:p>
    <w:p w14:paraId="586D53EA" w14:textId="77777777" w:rsidR="00BD394D" w:rsidRPr="00BC6227" w:rsidRDefault="00BD394D">
      <w:pPr>
        <w:pStyle w:val="0Innholdsidebrdtekst"/>
        <w:widowControl w:val="0"/>
        <w:rPr>
          <w:sz w:val="22"/>
          <w:szCs w:val="22"/>
        </w:rPr>
      </w:pPr>
    </w:p>
    <w:p w14:paraId="7539240D" w14:textId="17617BF4" w:rsidR="00BD394D" w:rsidRPr="00BC6227" w:rsidRDefault="00BD394D">
      <w:pPr>
        <w:pStyle w:val="0Innholdsidebrdtekst"/>
        <w:widowControl w:val="0"/>
        <w:rPr>
          <w:sz w:val="22"/>
          <w:szCs w:val="22"/>
        </w:rPr>
      </w:pPr>
      <w:r w:rsidRPr="00BC6227">
        <w:rPr>
          <w:sz w:val="22"/>
          <w:szCs w:val="22"/>
        </w:rPr>
        <w:t>De</w:t>
      </w:r>
      <w:r w:rsidR="00795496" w:rsidRPr="00BC6227">
        <w:rPr>
          <w:sz w:val="22"/>
          <w:szCs w:val="22"/>
        </w:rPr>
        <w:t xml:space="preserve"> regionale helseforetakene har det overordnede ansvaret for</w:t>
      </w:r>
      <w:r w:rsidRPr="00BC6227">
        <w:rPr>
          <w:sz w:val="22"/>
          <w:szCs w:val="22"/>
        </w:rPr>
        <w:t xml:space="preserve"> å sikre at p</w:t>
      </w:r>
      <w:r w:rsidR="00795496" w:rsidRPr="00BC6227">
        <w:rPr>
          <w:sz w:val="22"/>
          <w:szCs w:val="22"/>
        </w:rPr>
        <w:t>asient</w:t>
      </w:r>
      <w:r w:rsidRPr="00BC6227">
        <w:rPr>
          <w:sz w:val="22"/>
          <w:szCs w:val="22"/>
        </w:rPr>
        <w:t xml:space="preserve">forløpene blir implementert. </w:t>
      </w:r>
    </w:p>
    <w:p w14:paraId="2C290414" w14:textId="77777777" w:rsidR="00BD394D" w:rsidRPr="00BC6227" w:rsidRDefault="00BD394D">
      <w:pPr>
        <w:pStyle w:val="0Innholdsidebrdtekst"/>
        <w:widowControl w:val="0"/>
        <w:rPr>
          <w:sz w:val="22"/>
          <w:szCs w:val="22"/>
        </w:rPr>
      </w:pPr>
    </w:p>
    <w:p w14:paraId="3C8E48C2" w14:textId="65C647CA" w:rsidR="00BD394D" w:rsidRPr="00BC6227" w:rsidRDefault="006F7A73">
      <w:pPr>
        <w:pStyle w:val="0Innholdsidebrdtekst"/>
        <w:widowControl w:val="0"/>
        <w:rPr>
          <w:sz w:val="22"/>
          <w:szCs w:val="22"/>
        </w:rPr>
      </w:pPr>
      <w:r w:rsidRPr="00BC6227">
        <w:rPr>
          <w:sz w:val="22"/>
          <w:szCs w:val="22"/>
        </w:rPr>
        <w:t>Det standardiserte pasientforløpet er utgangspunkt for</w:t>
      </w:r>
      <w:r w:rsidR="00BD394D" w:rsidRPr="00BC6227">
        <w:rPr>
          <w:sz w:val="22"/>
          <w:szCs w:val="22"/>
        </w:rPr>
        <w:t xml:space="preserve"> </w:t>
      </w:r>
      <w:r w:rsidRPr="00BC6227">
        <w:rPr>
          <w:sz w:val="22"/>
          <w:szCs w:val="22"/>
        </w:rPr>
        <w:t xml:space="preserve">tilrettelegging av </w:t>
      </w:r>
      <w:r w:rsidR="00BD394D" w:rsidRPr="00BC6227">
        <w:rPr>
          <w:sz w:val="22"/>
          <w:szCs w:val="22"/>
        </w:rPr>
        <w:t xml:space="preserve">et </w:t>
      </w:r>
      <w:r w:rsidR="00BD394D" w:rsidRPr="00BC6227">
        <w:rPr>
          <w:i/>
          <w:sz w:val="22"/>
          <w:szCs w:val="22"/>
          <w:u w:val="single"/>
        </w:rPr>
        <w:t>individuelt forløp for hver enkelt pasient</w:t>
      </w:r>
      <w:r w:rsidR="00BD394D" w:rsidRPr="00BC6227">
        <w:rPr>
          <w:sz w:val="22"/>
          <w:szCs w:val="22"/>
        </w:rPr>
        <w:t xml:space="preserve">. I tillegg til en konkret medisinskfaglig vurdering av behovet for umiddelbar utredning og behandling, skal det tas hensyn til pasientens ønsker og individuelle situasjon, som f. eks. alder og sårbarhet, evt. komorbiditet eller komplikasjoner. </w:t>
      </w:r>
    </w:p>
    <w:p w14:paraId="38BCDD6C" w14:textId="77777777" w:rsidR="00F262E6" w:rsidRPr="00BC6227" w:rsidRDefault="00F262E6" w:rsidP="00BC6227">
      <w:pPr>
        <w:pStyle w:val="0Innholdsidebrdtekst"/>
        <w:widowControl w:val="0"/>
        <w:rPr>
          <w:color w:val="222222"/>
          <w:sz w:val="22"/>
          <w:szCs w:val="22"/>
        </w:rPr>
      </w:pPr>
    </w:p>
    <w:p w14:paraId="408752D3" w14:textId="1C8BAD40" w:rsidR="00BD394D" w:rsidRPr="0015550A" w:rsidRDefault="00BD394D">
      <w:pPr>
        <w:pStyle w:val="Overskrift2"/>
      </w:pPr>
      <w:bookmarkStart w:id="3" w:name="_Toc383077717"/>
      <w:bookmarkStart w:id="4" w:name="_Toc383605908"/>
      <w:r w:rsidRPr="0015550A">
        <w:t xml:space="preserve">Utvikling og revisjon av </w:t>
      </w:r>
      <w:r w:rsidR="00B102D7">
        <w:t xml:space="preserve">standardiserte </w:t>
      </w:r>
      <w:r w:rsidRPr="0015550A">
        <w:t>pa</w:t>
      </w:r>
      <w:r w:rsidR="00B102D7">
        <w:t>sient</w:t>
      </w:r>
      <w:r w:rsidRPr="0015550A">
        <w:t>forløp for kreft</w:t>
      </w:r>
      <w:bookmarkEnd w:id="3"/>
      <w:bookmarkEnd w:id="4"/>
    </w:p>
    <w:p w14:paraId="22813348" w14:textId="02BD0C18" w:rsidR="00BD394D" w:rsidRPr="00BC6227" w:rsidRDefault="00BD394D">
      <w:pPr>
        <w:pStyle w:val="0Innholdsidebrdtekst"/>
        <w:widowControl w:val="0"/>
        <w:rPr>
          <w:sz w:val="22"/>
          <w:szCs w:val="22"/>
        </w:rPr>
      </w:pPr>
      <w:r w:rsidRPr="00BC6227">
        <w:rPr>
          <w:sz w:val="22"/>
          <w:szCs w:val="22"/>
        </w:rPr>
        <w:t>Eksisterende nasjonale handlingsprogrammer med retningslinjer for diagnostikk, behandling og oppfølging av kreft danner utgangspunktet for utarbeidelse av de sykdomsspesifikke p</w:t>
      </w:r>
      <w:r w:rsidR="00F651A3" w:rsidRPr="00BC6227">
        <w:rPr>
          <w:sz w:val="22"/>
          <w:szCs w:val="22"/>
        </w:rPr>
        <w:t>asient</w:t>
      </w:r>
      <w:r w:rsidRPr="00BC6227">
        <w:rPr>
          <w:sz w:val="22"/>
          <w:szCs w:val="22"/>
        </w:rPr>
        <w:t>forløpene.</w:t>
      </w:r>
    </w:p>
    <w:p w14:paraId="519927B3" w14:textId="77777777" w:rsidR="00BD394D" w:rsidRPr="00BC6227" w:rsidRDefault="00BD394D">
      <w:pPr>
        <w:pStyle w:val="0Innholdsidebrdtekst"/>
        <w:widowControl w:val="0"/>
        <w:rPr>
          <w:sz w:val="22"/>
          <w:szCs w:val="22"/>
        </w:rPr>
      </w:pPr>
    </w:p>
    <w:p w14:paraId="7B94CFFF" w14:textId="77777777" w:rsidR="00F262E6" w:rsidRPr="00BC6227" w:rsidRDefault="00F262E6">
      <w:pPr>
        <w:pStyle w:val="0Innholdsidebrdtekst"/>
        <w:widowControl w:val="0"/>
        <w:rPr>
          <w:sz w:val="22"/>
          <w:szCs w:val="22"/>
        </w:rPr>
      </w:pPr>
    </w:p>
    <w:p w14:paraId="16FC5EE7" w14:textId="77777777" w:rsidR="00BD394D" w:rsidRPr="0015550A" w:rsidRDefault="00BD394D">
      <w:pPr>
        <w:pStyle w:val="Overskrift2"/>
      </w:pPr>
      <w:bookmarkStart w:id="5" w:name="_Toc383077718"/>
      <w:bookmarkStart w:id="6" w:name="_Toc383605909"/>
      <w:r w:rsidRPr="0015550A">
        <w:t>Sentrale begreper</w:t>
      </w:r>
      <w:bookmarkEnd w:id="5"/>
      <w:bookmarkEnd w:id="6"/>
      <w:r w:rsidR="006F7A73">
        <w:t xml:space="preserve"> og definisjoner</w:t>
      </w:r>
    </w:p>
    <w:p w14:paraId="026ADD85" w14:textId="77777777" w:rsidR="00BD394D" w:rsidRPr="0015550A" w:rsidRDefault="00BD394D">
      <w:pPr>
        <w:pStyle w:val="Overskrift3"/>
      </w:pPr>
      <w:bookmarkStart w:id="7" w:name="_Toc383077719"/>
      <w:bookmarkStart w:id="8" w:name="_Toc383605910"/>
      <w:r w:rsidRPr="0015550A">
        <w:t>Forløpstid</w:t>
      </w:r>
      <w:bookmarkEnd w:id="7"/>
      <w:bookmarkEnd w:id="8"/>
    </w:p>
    <w:p w14:paraId="637926C3" w14:textId="60DA379D" w:rsidR="00886F6B" w:rsidRPr="007A0AB3" w:rsidRDefault="00EA1154">
      <w:pPr>
        <w:pStyle w:val="0Innholdsidebrdtekst"/>
        <w:widowControl w:val="0"/>
        <w:rPr>
          <w:sz w:val="22"/>
          <w:szCs w:val="22"/>
        </w:rPr>
      </w:pPr>
      <w:r w:rsidRPr="007A0AB3">
        <w:rPr>
          <w:sz w:val="22"/>
          <w:szCs w:val="22"/>
          <w:u w:val="single"/>
        </w:rPr>
        <w:t>Standard f</w:t>
      </w:r>
      <w:r w:rsidR="00BD394D" w:rsidRPr="007A0AB3">
        <w:rPr>
          <w:sz w:val="22"/>
          <w:szCs w:val="22"/>
          <w:u w:val="single"/>
        </w:rPr>
        <w:t>orløpstid</w:t>
      </w:r>
      <w:r w:rsidRPr="007A0AB3">
        <w:rPr>
          <w:sz w:val="22"/>
          <w:szCs w:val="22"/>
          <w:u w:val="single"/>
        </w:rPr>
        <w:t>:</w:t>
      </w:r>
      <w:r w:rsidR="00BD394D" w:rsidRPr="007A0AB3">
        <w:rPr>
          <w:sz w:val="22"/>
          <w:szCs w:val="22"/>
        </w:rPr>
        <w:t xml:space="preserve"> den tid undersøkelser, prosedyrer og behandlinger i forløpets enkelte faser </w:t>
      </w:r>
      <w:commentRangeStart w:id="9"/>
      <w:r w:rsidR="00BD394D" w:rsidRPr="007A0AB3">
        <w:rPr>
          <w:sz w:val="22"/>
          <w:szCs w:val="22"/>
          <w:highlight w:val="yellow"/>
        </w:rPr>
        <w:t>tar</w:t>
      </w:r>
      <w:commentRangeEnd w:id="9"/>
      <w:r w:rsidR="00B102D7" w:rsidRPr="007A0AB3">
        <w:rPr>
          <w:rStyle w:val="Merknadsreferanse"/>
          <w:sz w:val="22"/>
          <w:szCs w:val="22"/>
        </w:rPr>
        <w:commentReference w:id="9"/>
      </w:r>
      <w:r w:rsidR="00BD394D" w:rsidRPr="007A0AB3">
        <w:rPr>
          <w:sz w:val="22"/>
          <w:szCs w:val="22"/>
        </w:rPr>
        <w:t>. Det innebærer tiden mellom de enkelte elementer i forløpet, samt den tid pasienten trenger for å kunne treffe en beslutning om samtykke i behandling. Forløpstidene angis i</w:t>
      </w:r>
      <w:r w:rsidR="00BD394D" w:rsidRPr="006E599A">
        <w:rPr>
          <w:color w:val="000000"/>
          <w:sz w:val="22"/>
          <w:szCs w:val="22"/>
        </w:rPr>
        <w:t xml:space="preserve"> </w:t>
      </w:r>
      <w:r w:rsidR="00B102D7" w:rsidRPr="006E599A">
        <w:rPr>
          <w:color w:val="000000"/>
          <w:sz w:val="22"/>
          <w:szCs w:val="22"/>
        </w:rPr>
        <w:lastRenderedPageBreak/>
        <w:t>virke</w:t>
      </w:r>
      <w:r w:rsidR="00BD394D" w:rsidRPr="006E599A">
        <w:rPr>
          <w:color w:val="000000"/>
          <w:sz w:val="22"/>
          <w:szCs w:val="22"/>
        </w:rPr>
        <w:t>dager</w:t>
      </w:r>
      <w:r w:rsidR="00BD394D" w:rsidRPr="007A0AB3">
        <w:rPr>
          <w:sz w:val="22"/>
          <w:szCs w:val="22"/>
        </w:rPr>
        <w:t>.</w:t>
      </w:r>
      <w:r w:rsidRPr="007A0AB3">
        <w:rPr>
          <w:sz w:val="22"/>
          <w:szCs w:val="22"/>
        </w:rPr>
        <w:t xml:space="preserve"> </w:t>
      </w:r>
    </w:p>
    <w:p w14:paraId="1F536D59" w14:textId="77777777" w:rsidR="00886F6B" w:rsidRPr="007A0AB3" w:rsidRDefault="00886F6B">
      <w:pPr>
        <w:pStyle w:val="0Innholdsidebrdtekst"/>
        <w:widowControl w:val="0"/>
        <w:rPr>
          <w:sz w:val="22"/>
          <w:szCs w:val="22"/>
        </w:rPr>
      </w:pPr>
    </w:p>
    <w:p w14:paraId="666352DB" w14:textId="52A0E528" w:rsidR="00BD394D" w:rsidRPr="007A0AB3" w:rsidRDefault="00EA1154">
      <w:pPr>
        <w:pStyle w:val="0Innholdsidebrdtekst"/>
        <w:widowControl w:val="0"/>
        <w:rPr>
          <w:sz w:val="22"/>
          <w:szCs w:val="22"/>
        </w:rPr>
      </w:pPr>
      <w:r w:rsidRPr="007A0AB3">
        <w:rPr>
          <w:sz w:val="22"/>
          <w:szCs w:val="22"/>
        </w:rPr>
        <w:t>I</w:t>
      </w:r>
      <w:r w:rsidR="00BD394D" w:rsidRPr="007A0AB3">
        <w:rPr>
          <w:sz w:val="22"/>
          <w:szCs w:val="22"/>
        </w:rPr>
        <w:t xml:space="preserve"> standard pasientforløp </w:t>
      </w:r>
      <w:r w:rsidRPr="007A0AB3">
        <w:rPr>
          <w:sz w:val="22"/>
          <w:szCs w:val="22"/>
        </w:rPr>
        <w:t xml:space="preserve">tas det </w:t>
      </w:r>
      <w:r w:rsidR="00BD394D" w:rsidRPr="007A0AB3">
        <w:rPr>
          <w:sz w:val="22"/>
          <w:szCs w:val="22"/>
        </w:rPr>
        <w:t>ikke hen</w:t>
      </w:r>
      <w:r w:rsidR="00B102D7" w:rsidRPr="007A0AB3">
        <w:rPr>
          <w:sz w:val="22"/>
          <w:szCs w:val="22"/>
        </w:rPr>
        <w:t>syn til eksisterende kapasitets</w:t>
      </w:r>
      <w:r w:rsidR="00BD394D" w:rsidRPr="007A0AB3">
        <w:rPr>
          <w:sz w:val="22"/>
          <w:szCs w:val="22"/>
        </w:rPr>
        <w:t>– og ressursbegrensninger.</w:t>
      </w:r>
      <w:r w:rsidR="004B5997">
        <w:rPr>
          <w:sz w:val="22"/>
          <w:szCs w:val="22"/>
        </w:rPr>
        <w:t xml:space="preserve"> </w:t>
      </w:r>
      <w:r w:rsidR="00BD394D" w:rsidRPr="007A0AB3">
        <w:rPr>
          <w:sz w:val="22"/>
          <w:szCs w:val="22"/>
        </w:rPr>
        <w:t>I standardforløpet er det ikke angitt forløpstid til utredning og stabilisering av betydelig komorbiditet eller oppståtte komplikasjoner. Den faktiske forløpstid kan derfor hos enkelte være lenger avhengig av bl.a. pasientens allmenntilstand og omfanget av komorbiditet.</w:t>
      </w:r>
    </w:p>
    <w:p w14:paraId="0B6E897B" w14:textId="77777777" w:rsidR="00BD394D" w:rsidRPr="007A0AB3" w:rsidRDefault="00BD394D">
      <w:pPr>
        <w:pStyle w:val="0Innholdsidebrdtekst"/>
        <w:widowControl w:val="0"/>
        <w:rPr>
          <w:sz w:val="22"/>
          <w:szCs w:val="22"/>
        </w:rPr>
      </w:pPr>
    </w:p>
    <w:p w14:paraId="2A9CF912" w14:textId="4817092E" w:rsidR="00BD394D" w:rsidRPr="007A0AB3" w:rsidRDefault="00BD394D">
      <w:pPr>
        <w:pStyle w:val="0Innholdsidebrdtekst"/>
        <w:widowControl w:val="0"/>
        <w:rPr>
          <w:sz w:val="22"/>
          <w:szCs w:val="22"/>
        </w:rPr>
      </w:pPr>
      <w:r w:rsidRPr="007A0AB3">
        <w:rPr>
          <w:sz w:val="22"/>
          <w:szCs w:val="22"/>
        </w:rPr>
        <w:t>Et p</w:t>
      </w:r>
      <w:r w:rsidR="00F651A3" w:rsidRPr="007A0AB3">
        <w:rPr>
          <w:sz w:val="22"/>
          <w:szCs w:val="22"/>
        </w:rPr>
        <w:t>asient</w:t>
      </w:r>
      <w:r w:rsidRPr="007A0AB3">
        <w:rPr>
          <w:sz w:val="22"/>
          <w:szCs w:val="22"/>
        </w:rPr>
        <w:t xml:space="preserve">forløp består av </w:t>
      </w:r>
      <w:r w:rsidR="001470B1" w:rsidRPr="007A0AB3">
        <w:rPr>
          <w:sz w:val="22"/>
          <w:szCs w:val="22"/>
        </w:rPr>
        <w:t xml:space="preserve">ulike </w:t>
      </w:r>
      <w:r w:rsidRPr="007A0AB3">
        <w:rPr>
          <w:sz w:val="22"/>
          <w:szCs w:val="22"/>
        </w:rPr>
        <w:t xml:space="preserve">faser med hver sin forløpstid. </w:t>
      </w:r>
      <w:r w:rsidR="00EA1154" w:rsidRPr="007A0AB3">
        <w:rPr>
          <w:sz w:val="22"/>
          <w:szCs w:val="22"/>
        </w:rPr>
        <w:t>Disse</w:t>
      </w:r>
      <w:r w:rsidRPr="007A0AB3">
        <w:rPr>
          <w:sz w:val="22"/>
          <w:szCs w:val="22"/>
        </w:rPr>
        <w:t xml:space="preserve"> legges tilslutt sammen i </w:t>
      </w:r>
      <w:r w:rsidR="001470B1" w:rsidRPr="007A0AB3">
        <w:rPr>
          <w:iCs/>
          <w:sz w:val="22"/>
          <w:szCs w:val="22"/>
        </w:rPr>
        <w:t>en</w:t>
      </w:r>
      <w:r w:rsidR="001470B1" w:rsidRPr="007A0AB3">
        <w:rPr>
          <w:i/>
          <w:iCs/>
          <w:sz w:val="22"/>
          <w:szCs w:val="22"/>
        </w:rPr>
        <w:t xml:space="preserve"> </w:t>
      </w:r>
      <w:r w:rsidR="001470B1" w:rsidRPr="007A0AB3">
        <w:rPr>
          <w:i/>
          <w:iCs/>
          <w:sz w:val="22"/>
          <w:szCs w:val="22"/>
          <w:u w:val="single"/>
        </w:rPr>
        <w:t>samlet forløpstid</w:t>
      </w:r>
      <w:r w:rsidR="001470B1" w:rsidRPr="007A0AB3">
        <w:rPr>
          <w:i/>
          <w:iCs/>
          <w:sz w:val="22"/>
          <w:szCs w:val="22"/>
        </w:rPr>
        <w:t xml:space="preserve">. </w:t>
      </w:r>
      <w:r w:rsidR="001470B1" w:rsidRPr="007A0AB3">
        <w:rPr>
          <w:iCs/>
          <w:sz w:val="22"/>
          <w:szCs w:val="22"/>
        </w:rPr>
        <w:t>Tiden</w:t>
      </w:r>
      <w:r w:rsidRPr="007A0AB3">
        <w:rPr>
          <w:i/>
          <w:iCs/>
          <w:sz w:val="22"/>
          <w:szCs w:val="22"/>
        </w:rPr>
        <w:t xml:space="preserve"> </w:t>
      </w:r>
      <w:r w:rsidRPr="007A0AB3">
        <w:rPr>
          <w:sz w:val="22"/>
          <w:szCs w:val="22"/>
        </w:rPr>
        <w:t xml:space="preserve">fra </w:t>
      </w:r>
      <w:r w:rsidR="00EA1154" w:rsidRPr="007A0AB3">
        <w:rPr>
          <w:sz w:val="22"/>
          <w:szCs w:val="22"/>
        </w:rPr>
        <w:t>første legekontakt</w:t>
      </w:r>
      <w:r w:rsidRPr="007A0AB3">
        <w:rPr>
          <w:sz w:val="22"/>
          <w:szCs w:val="22"/>
        </w:rPr>
        <w:t xml:space="preserve"> til </w:t>
      </w:r>
      <w:r w:rsidR="001470B1" w:rsidRPr="007A0AB3">
        <w:rPr>
          <w:sz w:val="22"/>
          <w:szCs w:val="22"/>
        </w:rPr>
        <w:t xml:space="preserve">behandling startes kalles </w:t>
      </w:r>
      <w:r w:rsidR="001470B1" w:rsidRPr="007A0AB3">
        <w:rPr>
          <w:i/>
          <w:sz w:val="22"/>
          <w:szCs w:val="22"/>
          <w:u w:val="single"/>
        </w:rPr>
        <w:t>initialperioden</w:t>
      </w:r>
      <w:r w:rsidR="001470B1" w:rsidRPr="007A0AB3">
        <w:rPr>
          <w:sz w:val="22"/>
          <w:szCs w:val="22"/>
        </w:rPr>
        <w:t xml:space="preserve">. Tiden fra behandling startes til </w:t>
      </w:r>
      <w:r w:rsidR="00B102D7" w:rsidRPr="007A0AB3">
        <w:rPr>
          <w:sz w:val="22"/>
          <w:szCs w:val="22"/>
        </w:rPr>
        <w:t>oppfølging eller rehabilitering avsluttes</w:t>
      </w:r>
      <w:r w:rsidR="001470B1" w:rsidRPr="007A0AB3">
        <w:rPr>
          <w:sz w:val="22"/>
          <w:szCs w:val="22"/>
        </w:rPr>
        <w:t xml:space="preserve"> kalles </w:t>
      </w:r>
      <w:r w:rsidR="001470B1" w:rsidRPr="007A0AB3">
        <w:rPr>
          <w:i/>
          <w:sz w:val="22"/>
          <w:szCs w:val="22"/>
          <w:u w:val="single"/>
        </w:rPr>
        <w:t>subsekvensperioden</w:t>
      </w:r>
      <w:r w:rsidR="00B102D7" w:rsidRPr="007A0AB3">
        <w:rPr>
          <w:sz w:val="22"/>
          <w:szCs w:val="22"/>
        </w:rPr>
        <w:t>.</w:t>
      </w:r>
      <w:r w:rsidR="001D2DFA" w:rsidRPr="007A0AB3">
        <w:rPr>
          <w:sz w:val="22"/>
          <w:szCs w:val="22"/>
        </w:rPr>
        <w:t xml:space="preserve"> </w:t>
      </w:r>
      <w:r w:rsidRPr="007A0AB3">
        <w:rPr>
          <w:sz w:val="22"/>
          <w:szCs w:val="22"/>
        </w:rPr>
        <w:t xml:space="preserve">Oversikt over forløpstider finnes skjematisk </w:t>
      </w:r>
      <w:r w:rsidR="001C17A0" w:rsidRPr="007A0AB3">
        <w:rPr>
          <w:sz w:val="22"/>
          <w:szCs w:val="22"/>
        </w:rPr>
        <w:t>til slutt</w:t>
      </w:r>
      <w:r w:rsidRPr="007A0AB3">
        <w:rPr>
          <w:sz w:val="22"/>
          <w:szCs w:val="22"/>
        </w:rPr>
        <w:t xml:space="preserve"> i hvert pakkeforløp. </w:t>
      </w:r>
    </w:p>
    <w:p w14:paraId="630BE2A8" w14:textId="77777777" w:rsidR="00BD394D" w:rsidRPr="007A0AB3" w:rsidRDefault="00BD394D">
      <w:pPr>
        <w:pStyle w:val="0Innholdsidebrdtekst"/>
        <w:widowControl w:val="0"/>
        <w:rPr>
          <w:sz w:val="22"/>
          <w:szCs w:val="22"/>
        </w:rPr>
      </w:pPr>
    </w:p>
    <w:p w14:paraId="5A032CEF" w14:textId="294F7E15" w:rsidR="00BD394D" w:rsidRPr="007A0AB3" w:rsidRDefault="00BD394D">
      <w:pPr>
        <w:pStyle w:val="0Innholdsidebrdtekst"/>
        <w:widowControl w:val="0"/>
        <w:rPr>
          <w:sz w:val="22"/>
          <w:szCs w:val="22"/>
        </w:rPr>
      </w:pPr>
      <w:r w:rsidRPr="007A0AB3">
        <w:rPr>
          <w:sz w:val="22"/>
          <w:szCs w:val="22"/>
        </w:rPr>
        <w:t xml:space="preserve">De regionale helseforetakene er ansvarlig for å planlegge slik at </w:t>
      </w:r>
      <w:r w:rsidR="001470B1" w:rsidRPr="007A0AB3">
        <w:rPr>
          <w:sz w:val="22"/>
          <w:szCs w:val="22"/>
        </w:rPr>
        <w:t>initialperioden</w:t>
      </w:r>
      <w:r w:rsidRPr="007A0AB3">
        <w:rPr>
          <w:sz w:val="22"/>
          <w:szCs w:val="22"/>
        </w:rPr>
        <w:t xml:space="preserve"> </w:t>
      </w:r>
      <w:r w:rsidR="00F651A3" w:rsidRPr="007A0AB3">
        <w:rPr>
          <w:sz w:val="22"/>
          <w:szCs w:val="22"/>
        </w:rPr>
        <w:t>forløper</w:t>
      </w:r>
      <w:r w:rsidRPr="007A0AB3">
        <w:rPr>
          <w:sz w:val="22"/>
          <w:szCs w:val="22"/>
        </w:rPr>
        <w:t xml:space="preserve"> uten unødig ventetid. Det er den</w:t>
      </w:r>
      <w:r w:rsidR="001470B1" w:rsidRPr="007A0AB3">
        <w:rPr>
          <w:sz w:val="22"/>
          <w:szCs w:val="22"/>
        </w:rPr>
        <w:t>ne</w:t>
      </w:r>
      <w:r w:rsidRPr="007A0AB3">
        <w:rPr>
          <w:sz w:val="22"/>
          <w:szCs w:val="22"/>
        </w:rPr>
        <w:t xml:space="preserve"> forløpstid</w:t>
      </w:r>
      <w:r w:rsidR="001470B1" w:rsidRPr="007A0AB3">
        <w:rPr>
          <w:sz w:val="22"/>
          <w:szCs w:val="22"/>
        </w:rPr>
        <w:t>en</w:t>
      </w:r>
      <w:r w:rsidRPr="007A0AB3">
        <w:rPr>
          <w:sz w:val="22"/>
          <w:szCs w:val="22"/>
        </w:rPr>
        <w:t xml:space="preserve"> de enkelte regioner skal ha som målsetting å overholde. </w:t>
      </w:r>
    </w:p>
    <w:p w14:paraId="46DFA7DD" w14:textId="77777777" w:rsidR="00BD394D" w:rsidRPr="007A0AB3" w:rsidRDefault="00BD394D" w:rsidP="00BF1C0A">
      <w:pPr>
        <w:pStyle w:val="Default"/>
        <w:ind w:left="567"/>
        <w:rPr>
          <w:sz w:val="22"/>
          <w:szCs w:val="22"/>
        </w:rPr>
      </w:pPr>
    </w:p>
    <w:p w14:paraId="30BE46F7" w14:textId="7D4191B8" w:rsidR="00BD394D" w:rsidRPr="007A0AB3" w:rsidRDefault="00BD394D" w:rsidP="001C17A0">
      <w:pPr>
        <w:pStyle w:val="0Innholdsidebrdtekst"/>
        <w:widowControl w:val="0"/>
        <w:rPr>
          <w:sz w:val="22"/>
          <w:szCs w:val="22"/>
        </w:rPr>
      </w:pPr>
      <w:r w:rsidRPr="007A0AB3">
        <w:rPr>
          <w:sz w:val="22"/>
          <w:szCs w:val="22"/>
        </w:rPr>
        <w:t xml:space="preserve">Forløpstidene er ikke en ny pasientrettighet. </w:t>
      </w:r>
      <w:r w:rsidR="00EA1154" w:rsidRPr="007A0AB3">
        <w:rPr>
          <w:sz w:val="22"/>
          <w:szCs w:val="22"/>
        </w:rPr>
        <w:t>D</w:t>
      </w:r>
      <w:r w:rsidRPr="007A0AB3">
        <w:rPr>
          <w:sz w:val="22"/>
          <w:szCs w:val="22"/>
        </w:rPr>
        <w:t xml:space="preserve">et lovmessige grunnlaget </w:t>
      </w:r>
      <w:r w:rsidR="00EA1154" w:rsidRPr="007A0AB3">
        <w:rPr>
          <w:sz w:val="22"/>
          <w:szCs w:val="22"/>
        </w:rPr>
        <w:t xml:space="preserve">ligger i </w:t>
      </w:r>
      <w:r w:rsidRPr="007A0AB3">
        <w:rPr>
          <w:sz w:val="22"/>
          <w:szCs w:val="22"/>
        </w:rPr>
        <w:t>pasientrettighetsloven § 2-2 og forskrift om prioritering av helsetjenester.</w:t>
      </w:r>
      <w:r w:rsidR="00EA1154" w:rsidRPr="007A0AB3">
        <w:rPr>
          <w:sz w:val="22"/>
          <w:szCs w:val="22"/>
        </w:rPr>
        <w:t xml:space="preserve"> </w:t>
      </w:r>
    </w:p>
    <w:p w14:paraId="57804152" w14:textId="77777777" w:rsidR="001C17A0" w:rsidRPr="007A0AB3" w:rsidRDefault="001C17A0" w:rsidP="001C17A0">
      <w:pPr>
        <w:pStyle w:val="0Innholdsidebrdtekst"/>
        <w:widowControl w:val="0"/>
        <w:rPr>
          <w:sz w:val="22"/>
          <w:szCs w:val="22"/>
        </w:rPr>
      </w:pPr>
    </w:p>
    <w:p w14:paraId="0EB55144" w14:textId="14386BCF" w:rsidR="00BD394D" w:rsidRPr="007A0AB3" w:rsidRDefault="00BD394D">
      <w:pPr>
        <w:pStyle w:val="0Innholdsidebrdtekst"/>
        <w:widowControl w:val="0"/>
        <w:rPr>
          <w:sz w:val="22"/>
          <w:szCs w:val="22"/>
        </w:rPr>
      </w:pPr>
      <w:r w:rsidRPr="007A0AB3">
        <w:rPr>
          <w:sz w:val="22"/>
          <w:szCs w:val="22"/>
        </w:rPr>
        <w:t xml:space="preserve">Forløpstidene </w:t>
      </w:r>
      <w:r w:rsidR="00F262E6" w:rsidRPr="007A0AB3">
        <w:rPr>
          <w:sz w:val="22"/>
          <w:szCs w:val="22"/>
        </w:rPr>
        <w:t>monitorer</w:t>
      </w:r>
      <w:r w:rsidR="00EA1154" w:rsidRPr="007A0AB3">
        <w:rPr>
          <w:sz w:val="22"/>
          <w:szCs w:val="22"/>
        </w:rPr>
        <w:t>e</w:t>
      </w:r>
      <w:r w:rsidR="00F262E6" w:rsidRPr="007A0AB3">
        <w:rPr>
          <w:sz w:val="22"/>
          <w:szCs w:val="22"/>
        </w:rPr>
        <w:t>s</w:t>
      </w:r>
      <w:r w:rsidRPr="007A0AB3">
        <w:rPr>
          <w:sz w:val="22"/>
          <w:szCs w:val="22"/>
        </w:rPr>
        <w:t xml:space="preserve"> med registreringsdatoene. De enkelte faser i forløpet skal være uten overlapp</w:t>
      </w:r>
      <w:r w:rsidR="001E7C24" w:rsidRPr="007A0AB3">
        <w:rPr>
          <w:sz w:val="22"/>
          <w:szCs w:val="22"/>
        </w:rPr>
        <w:t xml:space="preserve"> eller opphold imellom</w:t>
      </w:r>
      <w:r w:rsidRPr="007A0AB3">
        <w:rPr>
          <w:sz w:val="22"/>
          <w:szCs w:val="22"/>
        </w:rPr>
        <w:t>.</w:t>
      </w:r>
      <w:r w:rsidR="004B5997">
        <w:rPr>
          <w:sz w:val="22"/>
          <w:szCs w:val="22"/>
        </w:rPr>
        <w:t xml:space="preserve"> </w:t>
      </w:r>
      <w:r w:rsidR="001E7C24" w:rsidRPr="007A0AB3">
        <w:rPr>
          <w:sz w:val="22"/>
          <w:szCs w:val="22"/>
        </w:rPr>
        <w:t>E</w:t>
      </w:r>
      <w:r w:rsidRPr="007A0AB3">
        <w:rPr>
          <w:sz w:val="22"/>
          <w:szCs w:val="22"/>
        </w:rPr>
        <w:t>n fase slutter</w:t>
      </w:r>
      <w:r w:rsidR="001E7C24" w:rsidRPr="007A0AB3">
        <w:rPr>
          <w:sz w:val="22"/>
          <w:szCs w:val="22"/>
        </w:rPr>
        <w:t xml:space="preserve"> ikke før den neste har</w:t>
      </w:r>
      <w:r w:rsidRPr="007A0AB3">
        <w:rPr>
          <w:sz w:val="22"/>
          <w:szCs w:val="22"/>
        </w:rPr>
        <w:t xml:space="preserve"> begyn</w:t>
      </w:r>
      <w:r w:rsidR="001E7C24" w:rsidRPr="007A0AB3">
        <w:rPr>
          <w:sz w:val="22"/>
          <w:szCs w:val="22"/>
        </w:rPr>
        <w:t>t</w:t>
      </w:r>
      <w:r w:rsidRPr="007A0AB3">
        <w:rPr>
          <w:sz w:val="22"/>
          <w:szCs w:val="22"/>
        </w:rPr>
        <w:t xml:space="preserve">. </w:t>
      </w:r>
    </w:p>
    <w:p w14:paraId="5CFB67E1" w14:textId="77777777" w:rsidR="00BD394D" w:rsidRPr="007A0AB3" w:rsidRDefault="00BD394D">
      <w:pPr>
        <w:pStyle w:val="0Innholdsidebrdtekst"/>
        <w:widowControl w:val="0"/>
        <w:rPr>
          <w:sz w:val="22"/>
          <w:szCs w:val="22"/>
        </w:rPr>
      </w:pPr>
    </w:p>
    <w:p w14:paraId="33CD1C33" w14:textId="21C2F972" w:rsidR="006F7A73" w:rsidRPr="007A0AB3" w:rsidRDefault="001C17A0">
      <w:pPr>
        <w:pStyle w:val="0Innholdsidebrdtekst"/>
        <w:widowControl w:val="0"/>
        <w:rPr>
          <w:sz w:val="22"/>
          <w:szCs w:val="22"/>
        </w:rPr>
      </w:pPr>
      <w:r w:rsidRPr="007A0AB3">
        <w:rPr>
          <w:sz w:val="22"/>
          <w:szCs w:val="22"/>
        </w:rPr>
        <w:t>Begrepet</w:t>
      </w:r>
      <w:r w:rsidRPr="007A0AB3">
        <w:rPr>
          <w:b/>
          <w:sz w:val="22"/>
          <w:szCs w:val="22"/>
        </w:rPr>
        <w:t xml:space="preserve"> </w:t>
      </w:r>
      <w:r w:rsidRPr="00775FC3">
        <w:rPr>
          <w:sz w:val="22"/>
          <w:szCs w:val="22"/>
          <w:u w:val="single"/>
        </w:rPr>
        <w:t>b</w:t>
      </w:r>
      <w:r w:rsidR="006F7A73" w:rsidRPr="00775FC3">
        <w:rPr>
          <w:sz w:val="22"/>
          <w:szCs w:val="22"/>
          <w:u w:val="single"/>
        </w:rPr>
        <w:t>ehandling</w:t>
      </w:r>
      <w:r w:rsidR="006F7A73" w:rsidRPr="007A0AB3">
        <w:rPr>
          <w:sz w:val="22"/>
          <w:szCs w:val="22"/>
        </w:rPr>
        <w:t xml:space="preserve"> dekker primærbehandling og planlagt etterbehandling, inkludert kirurgi, strålete</w:t>
      </w:r>
      <w:r w:rsidR="00775FC3">
        <w:rPr>
          <w:sz w:val="22"/>
          <w:szCs w:val="22"/>
        </w:rPr>
        <w:t>rapi, medikamentell behandling og</w:t>
      </w:r>
      <w:r w:rsidRPr="007A0AB3">
        <w:rPr>
          <w:sz w:val="22"/>
          <w:szCs w:val="22"/>
        </w:rPr>
        <w:t xml:space="preserve"> symptomlindrende behandling</w:t>
      </w:r>
      <w:r w:rsidR="006F7A73" w:rsidRPr="007A0AB3">
        <w:rPr>
          <w:sz w:val="22"/>
          <w:szCs w:val="22"/>
        </w:rPr>
        <w:t xml:space="preserve">. </w:t>
      </w:r>
    </w:p>
    <w:p w14:paraId="5EBF94DC" w14:textId="77777777" w:rsidR="006F7A73" w:rsidRPr="007A0AB3" w:rsidRDefault="006F7A73">
      <w:pPr>
        <w:pStyle w:val="0Innholdsidebrdtekst"/>
        <w:widowControl w:val="0"/>
        <w:rPr>
          <w:sz w:val="22"/>
          <w:szCs w:val="22"/>
        </w:rPr>
      </w:pPr>
    </w:p>
    <w:p w14:paraId="76BEAEEF" w14:textId="4FE84156" w:rsidR="006F7A73" w:rsidRDefault="001C17A0">
      <w:pPr>
        <w:pStyle w:val="0Innholdsidebrdtekst"/>
        <w:widowControl w:val="0"/>
        <w:rPr>
          <w:i/>
          <w:sz w:val="22"/>
          <w:szCs w:val="22"/>
        </w:rPr>
      </w:pPr>
      <w:r w:rsidRPr="007A0AB3">
        <w:rPr>
          <w:sz w:val="22"/>
          <w:szCs w:val="22"/>
        </w:rPr>
        <w:t>Begrepet</w:t>
      </w:r>
      <w:r w:rsidR="006F7A73" w:rsidRPr="007A0AB3">
        <w:rPr>
          <w:sz w:val="22"/>
          <w:szCs w:val="22"/>
        </w:rPr>
        <w:t xml:space="preserve"> </w:t>
      </w:r>
      <w:r w:rsidRPr="00775FC3">
        <w:rPr>
          <w:sz w:val="22"/>
          <w:szCs w:val="22"/>
          <w:u w:val="single"/>
        </w:rPr>
        <w:t>o</w:t>
      </w:r>
      <w:r w:rsidR="006F7A73" w:rsidRPr="00775FC3">
        <w:rPr>
          <w:sz w:val="22"/>
          <w:szCs w:val="22"/>
          <w:u w:val="single"/>
        </w:rPr>
        <w:t>ppfølging</w:t>
      </w:r>
      <w:r w:rsidR="006F7A73" w:rsidRPr="007A0AB3">
        <w:rPr>
          <w:sz w:val="22"/>
          <w:szCs w:val="22"/>
        </w:rPr>
        <w:t xml:space="preserve"> inkluderer kontroller</w:t>
      </w:r>
      <w:r w:rsidR="00775FC3">
        <w:rPr>
          <w:sz w:val="22"/>
          <w:szCs w:val="22"/>
        </w:rPr>
        <w:t>/monitorering</w:t>
      </w:r>
      <w:r w:rsidR="006F7A73" w:rsidRPr="007A0AB3">
        <w:rPr>
          <w:sz w:val="22"/>
          <w:szCs w:val="22"/>
        </w:rPr>
        <w:t xml:space="preserve"> hos fastlege og/eller i spesialisthelsetjenesten</w:t>
      </w:r>
      <w:r w:rsidR="0052430A" w:rsidRPr="007A0AB3">
        <w:rPr>
          <w:sz w:val="22"/>
          <w:szCs w:val="22"/>
        </w:rPr>
        <w:t>.</w:t>
      </w:r>
    </w:p>
    <w:p w14:paraId="6925A13A" w14:textId="77777777" w:rsidR="00775FC3" w:rsidRPr="00775FC3" w:rsidRDefault="00775FC3">
      <w:pPr>
        <w:pStyle w:val="0Innholdsidebrdtekst"/>
        <w:widowControl w:val="0"/>
        <w:rPr>
          <w:sz w:val="22"/>
          <w:szCs w:val="22"/>
        </w:rPr>
      </w:pPr>
    </w:p>
    <w:p w14:paraId="0C4A0010" w14:textId="77777777" w:rsidR="00BD394D" w:rsidRPr="00BF1C0A" w:rsidRDefault="00BD394D">
      <w:pPr>
        <w:pStyle w:val="Overskrift3"/>
      </w:pPr>
      <w:bookmarkStart w:id="10" w:name="_Toc383605911"/>
      <w:r w:rsidRPr="00BF1C0A">
        <w:t>Mistanke og begrunnet mistanke</w:t>
      </w:r>
      <w:bookmarkEnd w:id="10"/>
    </w:p>
    <w:p w14:paraId="0DF11565" w14:textId="0E8F6253" w:rsidR="00BD394D" w:rsidRPr="007A0AB3" w:rsidRDefault="00BD394D">
      <w:pPr>
        <w:pStyle w:val="Default"/>
        <w:ind w:left="567"/>
        <w:rPr>
          <w:color w:val="auto"/>
          <w:sz w:val="22"/>
          <w:szCs w:val="22"/>
        </w:rPr>
      </w:pPr>
      <w:r w:rsidRPr="007A0AB3">
        <w:rPr>
          <w:color w:val="auto"/>
          <w:sz w:val="22"/>
          <w:szCs w:val="22"/>
        </w:rPr>
        <w:t xml:space="preserve">Det er for alle krefttyper utarbeidet faglige kriterier for når det er </w:t>
      </w:r>
      <w:r w:rsidRPr="007A0AB3">
        <w:rPr>
          <w:color w:val="auto"/>
          <w:sz w:val="22"/>
          <w:szCs w:val="22"/>
          <w:u w:val="single"/>
        </w:rPr>
        <w:t>begrunnet mistanke</w:t>
      </w:r>
      <w:r w:rsidRPr="007A0AB3">
        <w:rPr>
          <w:color w:val="auto"/>
          <w:sz w:val="22"/>
          <w:szCs w:val="22"/>
        </w:rPr>
        <w:t xml:space="preserve"> om en bestemt kreftsykdom</w:t>
      </w:r>
      <w:r w:rsidR="001E7C24" w:rsidRPr="007A0AB3">
        <w:rPr>
          <w:color w:val="auto"/>
          <w:sz w:val="22"/>
          <w:szCs w:val="22"/>
        </w:rPr>
        <w:t xml:space="preserve">. </w:t>
      </w:r>
      <w:r w:rsidR="00F651A3" w:rsidRPr="007A0AB3">
        <w:rPr>
          <w:color w:val="auto"/>
          <w:sz w:val="22"/>
          <w:szCs w:val="22"/>
        </w:rPr>
        <w:t xml:space="preserve">Foreligger disse symptomene, </w:t>
      </w:r>
      <w:r w:rsidR="001C17A0" w:rsidRPr="007A0AB3">
        <w:rPr>
          <w:color w:val="auto"/>
          <w:sz w:val="22"/>
          <w:szCs w:val="22"/>
        </w:rPr>
        <w:t>utløses et sta</w:t>
      </w:r>
      <w:r w:rsidR="0052430A" w:rsidRPr="007A0AB3">
        <w:rPr>
          <w:color w:val="auto"/>
          <w:sz w:val="22"/>
          <w:szCs w:val="22"/>
        </w:rPr>
        <w:t>n</w:t>
      </w:r>
      <w:r w:rsidR="001C17A0" w:rsidRPr="007A0AB3">
        <w:rPr>
          <w:color w:val="auto"/>
          <w:sz w:val="22"/>
          <w:szCs w:val="22"/>
        </w:rPr>
        <w:t>dardisert pasientforløp</w:t>
      </w:r>
      <w:r w:rsidR="00F651A3" w:rsidRPr="007A0AB3">
        <w:rPr>
          <w:color w:val="auto"/>
          <w:sz w:val="22"/>
          <w:szCs w:val="22"/>
        </w:rPr>
        <w:t>.</w:t>
      </w:r>
    </w:p>
    <w:p w14:paraId="74CE8447" w14:textId="77777777" w:rsidR="00BD394D" w:rsidRPr="007A0AB3" w:rsidRDefault="00BD394D">
      <w:pPr>
        <w:pStyle w:val="Default"/>
        <w:ind w:left="567"/>
        <w:rPr>
          <w:color w:val="auto"/>
          <w:sz w:val="22"/>
          <w:szCs w:val="22"/>
        </w:rPr>
      </w:pPr>
    </w:p>
    <w:p w14:paraId="31B587AA" w14:textId="2EC1E7E6" w:rsidR="001E7C24" w:rsidRPr="00BF1C0A" w:rsidRDefault="001E7C24" w:rsidP="00EB6CCF">
      <w:pPr>
        <w:pStyle w:val="Overskrift3"/>
      </w:pPr>
      <w:r w:rsidRPr="00BF1C0A">
        <w:t>Filterfunksjon</w:t>
      </w:r>
    </w:p>
    <w:p w14:paraId="1C223F94" w14:textId="6D21F718" w:rsidR="00BD394D" w:rsidRPr="007A0AB3" w:rsidRDefault="001E7C24">
      <w:pPr>
        <w:pStyle w:val="Default"/>
        <w:ind w:left="567"/>
        <w:rPr>
          <w:color w:val="auto"/>
          <w:sz w:val="22"/>
          <w:szCs w:val="22"/>
          <w:highlight w:val="yellow"/>
        </w:rPr>
      </w:pPr>
      <w:r w:rsidRPr="007A0AB3">
        <w:rPr>
          <w:color w:val="auto"/>
          <w:sz w:val="22"/>
          <w:szCs w:val="22"/>
        </w:rPr>
        <w:t xml:space="preserve">Før man har en </w:t>
      </w:r>
      <w:r w:rsidRPr="007A0AB3">
        <w:rPr>
          <w:color w:val="auto"/>
          <w:sz w:val="22"/>
          <w:szCs w:val="22"/>
          <w:u w:val="single"/>
        </w:rPr>
        <w:t>begrunnet mistanke</w:t>
      </w:r>
      <w:r w:rsidR="00BD394D" w:rsidRPr="007A0AB3">
        <w:rPr>
          <w:color w:val="auto"/>
          <w:sz w:val="22"/>
          <w:szCs w:val="22"/>
        </w:rPr>
        <w:t xml:space="preserve"> kan </w:t>
      </w:r>
      <w:r w:rsidRPr="007A0AB3">
        <w:rPr>
          <w:color w:val="auto"/>
          <w:sz w:val="22"/>
          <w:szCs w:val="22"/>
        </w:rPr>
        <w:t xml:space="preserve">det </w:t>
      </w:r>
      <w:r w:rsidR="00BD394D" w:rsidRPr="007A0AB3">
        <w:rPr>
          <w:color w:val="auto"/>
          <w:sz w:val="22"/>
          <w:szCs w:val="22"/>
        </w:rPr>
        <w:t xml:space="preserve">oppstå </w:t>
      </w:r>
      <w:r w:rsidRPr="007A0AB3">
        <w:rPr>
          <w:color w:val="auto"/>
          <w:sz w:val="22"/>
          <w:szCs w:val="22"/>
        </w:rPr>
        <w:t xml:space="preserve">en løsere </w:t>
      </w:r>
      <w:r w:rsidR="00BD394D" w:rsidRPr="007A0AB3">
        <w:rPr>
          <w:color w:val="auto"/>
          <w:sz w:val="22"/>
          <w:szCs w:val="22"/>
        </w:rPr>
        <w:t>mistanke om en bestemt kreftsykdom</w:t>
      </w:r>
      <w:r w:rsidRPr="007A0AB3">
        <w:rPr>
          <w:color w:val="auto"/>
          <w:sz w:val="22"/>
          <w:szCs w:val="22"/>
        </w:rPr>
        <w:t>.</w:t>
      </w:r>
      <w:r w:rsidR="00BD394D" w:rsidRPr="007A0AB3">
        <w:rPr>
          <w:color w:val="auto"/>
          <w:sz w:val="22"/>
          <w:szCs w:val="22"/>
        </w:rPr>
        <w:t xml:space="preserve"> </w:t>
      </w:r>
      <w:r w:rsidRPr="007A0AB3">
        <w:rPr>
          <w:color w:val="auto"/>
          <w:sz w:val="22"/>
          <w:szCs w:val="22"/>
        </w:rPr>
        <w:t>I de enkelte pasientforløp beskrives</w:t>
      </w:r>
      <w:r w:rsidR="00BD394D" w:rsidRPr="007A0AB3">
        <w:rPr>
          <w:color w:val="auto"/>
          <w:sz w:val="22"/>
          <w:szCs w:val="22"/>
        </w:rPr>
        <w:t xml:space="preserve"> hvilken </w:t>
      </w:r>
      <w:r w:rsidR="00BD394D" w:rsidRPr="007A0AB3">
        <w:rPr>
          <w:color w:val="auto"/>
          <w:sz w:val="22"/>
          <w:szCs w:val="22"/>
          <w:u w:val="single"/>
        </w:rPr>
        <w:t>filterfunksjon</w:t>
      </w:r>
      <w:r w:rsidR="00BD394D" w:rsidRPr="007A0AB3">
        <w:rPr>
          <w:color w:val="auto"/>
          <w:sz w:val="22"/>
          <w:szCs w:val="22"/>
        </w:rPr>
        <w:t xml:space="preserve"> som kan bekrefte eller avkrefte mistanken. Filterfunksjon</w:t>
      </w:r>
      <w:r w:rsidRPr="007A0AB3">
        <w:rPr>
          <w:color w:val="auto"/>
          <w:sz w:val="22"/>
          <w:szCs w:val="22"/>
        </w:rPr>
        <w:t>en</w:t>
      </w:r>
      <w:r w:rsidR="00BD394D" w:rsidRPr="007A0AB3">
        <w:rPr>
          <w:color w:val="auto"/>
          <w:sz w:val="22"/>
          <w:szCs w:val="22"/>
        </w:rPr>
        <w:t xml:space="preserve"> er de undersøkelser som kan gjøre mistanken begrunnet. </w:t>
      </w:r>
      <w:r w:rsidRPr="007A0AB3">
        <w:rPr>
          <w:color w:val="auto"/>
          <w:sz w:val="22"/>
          <w:szCs w:val="22"/>
        </w:rPr>
        <w:t>N</w:t>
      </w:r>
      <w:r w:rsidR="00BD394D" w:rsidRPr="007A0AB3">
        <w:rPr>
          <w:color w:val="auto"/>
          <w:sz w:val="22"/>
          <w:szCs w:val="22"/>
        </w:rPr>
        <w:t xml:space="preserve">år en pasient oppfyller kriteriene for </w:t>
      </w:r>
      <w:r w:rsidR="00BD394D" w:rsidRPr="007A0AB3">
        <w:rPr>
          <w:color w:val="auto"/>
          <w:sz w:val="22"/>
          <w:szCs w:val="22"/>
          <w:u w:val="single"/>
        </w:rPr>
        <w:t>begrunnet mistanke</w:t>
      </w:r>
      <w:r w:rsidR="00BD394D" w:rsidRPr="007A0AB3">
        <w:rPr>
          <w:color w:val="auto"/>
          <w:sz w:val="22"/>
          <w:szCs w:val="22"/>
        </w:rPr>
        <w:t xml:space="preserve">, </w:t>
      </w:r>
      <w:r w:rsidR="00EB6CCF" w:rsidRPr="007A0AB3">
        <w:rPr>
          <w:color w:val="auto"/>
          <w:sz w:val="22"/>
          <w:szCs w:val="22"/>
        </w:rPr>
        <w:t xml:space="preserve">utløses pasientforløpet og </w:t>
      </w:r>
      <w:r w:rsidR="00BD394D" w:rsidRPr="007A0AB3">
        <w:rPr>
          <w:color w:val="auto"/>
          <w:sz w:val="22"/>
          <w:szCs w:val="22"/>
        </w:rPr>
        <w:t xml:space="preserve">pasienten </w:t>
      </w:r>
      <w:r w:rsidR="00EB6CCF" w:rsidRPr="007A0AB3">
        <w:rPr>
          <w:color w:val="auto"/>
          <w:sz w:val="22"/>
          <w:szCs w:val="22"/>
        </w:rPr>
        <w:t xml:space="preserve">skal </w:t>
      </w:r>
      <w:r w:rsidR="00BD394D" w:rsidRPr="007A0AB3">
        <w:rPr>
          <w:color w:val="auto"/>
          <w:sz w:val="22"/>
          <w:szCs w:val="22"/>
        </w:rPr>
        <w:t xml:space="preserve">umiddelbart henvises til </w:t>
      </w:r>
      <w:r w:rsidR="00EB6CCF" w:rsidRPr="007A0AB3">
        <w:rPr>
          <w:color w:val="auto"/>
          <w:sz w:val="22"/>
          <w:szCs w:val="22"/>
        </w:rPr>
        <w:t>spesialisthelsetjenesten</w:t>
      </w:r>
      <w:r w:rsidR="00775FC3">
        <w:rPr>
          <w:color w:val="auto"/>
          <w:sz w:val="22"/>
          <w:szCs w:val="22"/>
        </w:rPr>
        <w:t>,</w:t>
      </w:r>
      <w:r w:rsidR="00BD394D" w:rsidRPr="007A0AB3">
        <w:rPr>
          <w:color w:val="auto"/>
          <w:sz w:val="22"/>
          <w:szCs w:val="22"/>
        </w:rPr>
        <w:t xml:space="preserve"> uavhengig av hvilken lege som etablerer den begrunnede mistanken. </w:t>
      </w:r>
      <w:r w:rsidRPr="007A0AB3">
        <w:rPr>
          <w:color w:val="auto"/>
          <w:sz w:val="22"/>
          <w:szCs w:val="22"/>
        </w:rPr>
        <w:t xml:space="preserve">Den som henviser </w:t>
      </w:r>
      <w:r w:rsidR="00775FC3">
        <w:rPr>
          <w:color w:val="auto"/>
          <w:sz w:val="22"/>
          <w:szCs w:val="22"/>
        </w:rPr>
        <w:t>har ansvar</w:t>
      </w:r>
      <w:r w:rsidR="00BD394D" w:rsidRPr="007A0AB3">
        <w:rPr>
          <w:color w:val="auto"/>
          <w:sz w:val="22"/>
          <w:szCs w:val="22"/>
        </w:rPr>
        <w:t xml:space="preserve"> for at</w:t>
      </w:r>
      <w:r w:rsidR="00EB6CCF" w:rsidRPr="007A0AB3">
        <w:rPr>
          <w:color w:val="auto"/>
          <w:sz w:val="22"/>
          <w:szCs w:val="22"/>
        </w:rPr>
        <w:t xml:space="preserve"> pasienten informeres om svaret</w:t>
      </w:r>
      <w:r w:rsidR="00BD394D" w:rsidRPr="007A0AB3">
        <w:rPr>
          <w:color w:val="auto"/>
          <w:sz w:val="22"/>
          <w:szCs w:val="22"/>
        </w:rPr>
        <w:t xml:space="preserve"> samt </w:t>
      </w:r>
      <w:r w:rsidR="00EB6CCF" w:rsidRPr="007A0AB3">
        <w:rPr>
          <w:color w:val="auto"/>
          <w:sz w:val="22"/>
          <w:szCs w:val="22"/>
        </w:rPr>
        <w:t xml:space="preserve">orienteres om </w:t>
      </w:r>
      <w:r w:rsidR="00BD394D" w:rsidRPr="007A0AB3">
        <w:rPr>
          <w:color w:val="auto"/>
          <w:sz w:val="22"/>
          <w:szCs w:val="22"/>
        </w:rPr>
        <w:t>videre forløp.</w:t>
      </w:r>
    </w:p>
    <w:p w14:paraId="68EDDACB" w14:textId="77777777" w:rsidR="00BD394D" w:rsidRPr="007A0AB3" w:rsidRDefault="00BD394D">
      <w:pPr>
        <w:pStyle w:val="0Innholdsidebrdtekst"/>
        <w:widowControl w:val="0"/>
        <w:rPr>
          <w:sz w:val="22"/>
          <w:szCs w:val="22"/>
        </w:rPr>
      </w:pPr>
    </w:p>
    <w:p w14:paraId="07EF8946" w14:textId="474258CC" w:rsidR="00BD394D" w:rsidRPr="0015550A" w:rsidRDefault="00BD394D">
      <w:pPr>
        <w:pStyle w:val="Overskrift3"/>
      </w:pPr>
      <w:bookmarkStart w:id="11" w:name="_Toc383077720"/>
      <w:bookmarkStart w:id="12" w:name="_Toc383605912"/>
      <w:r w:rsidRPr="0015550A">
        <w:t>Diagnostisk pa</w:t>
      </w:r>
      <w:r w:rsidR="00EB6CCF">
        <w:t>sient</w:t>
      </w:r>
      <w:r w:rsidRPr="0015550A">
        <w:t>forløp</w:t>
      </w:r>
      <w:bookmarkEnd w:id="11"/>
      <w:bookmarkEnd w:id="12"/>
    </w:p>
    <w:p w14:paraId="2BF6CDD8" w14:textId="04B27ED9" w:rsidR="00BD394D" w:rsidRPr="007A0AB3" w:rsidRDefault="001E7C24">
      <w:pPr>
        <w:pStyle w:val="0Innholdsidebrdtekst"/>
        <w:widowControl w:val="0"/>
        <w:rPr>
          <w:sz w:val="22"/>
          <w:szCs w:val="22"/>
        </w:rPr>
      </w:pPr>
      <w:r w:rsidRPr="007A0AB3">
        <w:rPr>
          <w:sz w:val="22"/>
          <w:szCs w:val="22"/>
        </w:rPr>
        <w:t>P</w:t>
      </w:r>
      <w:r w:rsidR="00BD394D" w:rsidRPr="007A0AB3">
        <w:rPr>
          <w:sz w:val="22"/>
          <w:szCs w:val="22"/>
        </w:rPr>
        <w:t>asienter med uspesifikke symptomer på alvorlig sykdom som f.eks. tretthet, vekttap eller anemi, oppfyller ikke kriteriene for henvisning til sykdomsspesifikke pa</w:t>
      </w:r>
      <w:r w:rsidR="00EB6CCF" w:rsidRPr="007A0AB3">
        <w:rPr>
          <w:sz w:val="22"/>
          <w:szCs w:val="22"/>
        </w:rPr>
        <w:t>sient</w:t>
      </w:r>
      <w:r w:rsidR="007A0AB3" w:rsidRPr="007A0AB3">
        <w:rPr>
          <w:sz w:val="22"/>
          <w:szCs w:val="22"/>
        </w:rPr>
        <w:t xml:space="preserve">forløp. </w:t>
      </w:r>
      <w:r w:rsidR="00BD394D" w:rsidRPr="007A0AB3">
        <w:rPr>
          <w:sz w:val="22"/>
          <w:szCs w:val="22"/>
        </w:rPr>
        <w:t xml:space="preserve">Disse pasientene skal henvises til </w:t>
      </w:r>
      <w:r w:rsidRPr="007A0AB3">
        <w:rPr>
          <w:sz w:val="22"/>
          <w:szCs w:val="22"/>
        </w:rPr>
        <w:t xml:space="preserve">et eget </w:t>
      </w:r>
      <w:r w:rsidR="00BD394D" w:rsidRPr="007A0AB3">
        <w:rPr>
          <w:sz w:val="22"/>
          <w:szCs w:val="22"/>
          <w:u w:val="single"/>
        </w:rPr>
        <w:t>diagnostisk pa</w:t>
      </w:r>
      <w:r w:rsidR="00EB6CCF" w:rsidRPr="007A0AB3">
        <w:rPr>
          <w:sz w:val="22"/>
          <w:szCs w:val="22"/>
          <w:u w:val="single"/>
        </w:rPr>
        <w:t>sient</w:t>
      </w:r>
      <w:r w:rsidR="00BD394D" w:rsidRPr="007A0AB3">
        <w:rPr>
          <w:sz w:val="22"/>
          <w:szCs w:val="22"/>
          <w:u w:val="single"/>
        </w:rPr>
        <w:t>forløp</w:t>
      </w:r>
      <w:r w:rsidR="00BD394D" w:rsidRPr="007A0AB3">
        <w:rPr>
          <w:sz w:val="22"/>
          <w:szCs w:val="22"/>
        </w:rPr>
        <w:t xml:space="preserve">. </w:t>
      </w:r>
    </w:p>
    <w:p w14:paraId="3643B162" w14:textId="77777777" w:rsidR="00BD394D" w:rsidRPr="0015550A" w:rsidRDefault="00BD394D">
      <w:pPr>
        <w:pStyle w:val="Overskrift3"/>
      </w:pPr>
      <w:bookmarkStart w:id="13" w:name="_Toc383077721"/>
      <w:bookmarkStart w:id="14" w:name="_Toc383605913"/>
      <w:r w:rsidRPr="0015550A">
        <w:lastRenderedPageBreak/>
        <w:t>Henvisning</w:t>
      </w:r>
      <w:bookmarkEnd w:id="13"/>
      <w:bookmarkEnd w:id="14"/>
      <w:r w:rsidR="001E7C24">
        <w:t>skvalitet</w:t>
      </w:r>
    </w:p>
    <w:p w14:paraId="5DF8D53D" w14:textId="6430F45B" w:rsidR="00BD394D" w:rsidRPr="007A0AB3" w:rsidRDefault="001E7C24">
      <w:pPr>
        <w:pStyle w:val="Default"/>
        <w:ind w:left="567"/>
        <w:rPr>
          <w:sz w:val="22"/>
          <w:szCs w:val="22"/>
        </w:rPr>
      </w:pPr>
      <w:r w:rsidRPr="007A0AB3">
        <w:rPr>
          <w:sz w:val="22"/>
          <w:szCs w:val="22"/>
        </w:rPr>
        <w:t>Rask utredning forutsetter at alle relevante opplysninger om pasienten er tilgjengelige. Dette omfatter i tillegg til medisinske opplysninger, informasjon om pasientens sosial situasjon, evt. språklige barrierer, manglende leseferdigheter og eventuelle handikap</w:t>
      </w:r>
      <w:r w:rsidR="00BD394D" w:rsidRPr="007A0AB3">
        <w:rPr>
          <w:sz w:val="22"/>
          <w:szCs w:val="22"/>
        </w:rPr>
        <w:t xml:space="preserve">, enten dette skjer fra </w:t>
      </w:r>
      <w:r w:rsidR="00C02B40" w:rsidRPr="007A0AB3">
        <w:rPr>
          <w:sz w:val="22"/>
          <w:szCs w:val="22"/>
        </w:rPr>
        <w:t>fastlegen</w:t>
      </w:r>
      <w:r w:rsidR="00BD394D" w:rsidRPr="007A0AB3">
        <w:rPr>
          <w:sz w:val="22"/>
          <w:szCs w:val="22"/>
        </w:rPr>
        <w:t xml:space="preserve">, spesialistpraksis, et nasjonalt screeningprogram, en radiologisk enhet eller fra en klinisk sykehusavdeling. </w:t>
      </w:r>
    </w:p>
    <w:p w14:paraId="2E1980CB" w14:textId="77777777" w:rsidR="00BD394D" w:rsidRPr="007A0AB3" w:rsidRDefault="00BD394D">
      <w:pPr>
        <w:pStyle w:val="Default"/>
        <w:ind w:left="567"/>
        <w:rPr>
          <w:sz w:val="22"/>
          <w:szCs w:val="22"/>
        </w:rPr>
      </w:pPr>
    </w:p>
    <w:p w14:paraId="236EBA59" w14:textId="4EE8BFB7" w:rsidR="00BD394D" w:rsidRDefault="00BD394D">
      <w:pPr>
        <w:pStyle w:val="Default"/>
        <w:ind w:left="567"/>
        <w:rPr>
          <w:sz w:val="22"/>
          <w:szCs w:val="22"/>
        </w:rPr>
      </w:pPr>
      <w:r w:rsidRPr="007A0AB3">
        <w:rPr>
          <w:sz w:val="22"/>
          <w:szCs w:val="22"/>
        </w:rPr>
        <w:t xml:space="preserve">Henvisende lege er ansvarlig for at henvisningen til </w:t>
      </w:r>
      <w:r w:rsidR="00EB6CCF" w:rsidRPr="007A0AB3">
        <w:rPr>
          <w:sz w:val="22"/>
          <w:szCs w:val="22"/>
        </w:rPr>
        <w:t>spesialisthelsetjenesten</w:t>
      </w:r>
      <w:r w:rsidRPr="007A0AB3">
        <w:rPr>
          <w:sz w:val="22"/>
          <w:szCs w:val="22"/>
        </w:rPr>
        <w:t xml:space="preserve"> er i overensstemmelse med de til en hver tid gjeldende standarder. Henvisningen skal inkluder</w:t>
      </w:r>
      <w:r w:rsidR="001E7C24" w:rsidRPr="007A0AB3">
        <w:rPr>
          <w:sz w:val="22"/>
          <w:szCs w:val="22"/>
        </w:rPr>
        <w:t>e</w:t>
      </w:r>
      <w:r w:rsidRPr="007A0AB3">
        <w:rPr>
          <w:sz w:val="22"/>
          <w:szCs w:val="22"/>
        </w:rPr>
        <w:t xml:space="preserve"> beskrivelse av de kriterier som gir begrunnet mistanke om kreft</w:t>
      </w:r>
      <w:r w:rsidR="001E7C24" w:rsidRPr="007A0AB3">
        <w:rPr>
          <w:sz w:val="22"/>
          <w:szCs w:val="22"/>
        </w:rPr>
        <w:t xml:space="preserve">, </w:t>
      </w:r>
      <w:r w:rsidR="00EB6CCF" w:rsidRPr="007A0AB3">
        <w:rPr>
          <w:sz w:val="22"/>
          <w:szCs w:val="22"/>
        </w:rPr>
        <w:t xml:space="preserve">og </w:t>
      </w:r>
      <w:r w:rsidR="001E7C24" w:rsidRPr="007A0AB3">
        <w:rPr>
          <w:sz w:val="22"/>
          <w:szCs w:val="22"/>
        </w:rPr>
        <w:t xml:space="preserve">evt. </w:t>
      </w:r>
      <w:r w:rsidRPr="007A0AB3">
        <w:rPr>
          <w:sz w:val="22"/>
          <w:szCs w:val="22"/>
        </w:rPr>
        <w:t>komorbiditet og medisinbruk</w:t>
      </w:r>
      <w:r w:rsidR="00233D8F" w:rsidRPr="007A0AB3">
        <w:rPr>
          <w:sz w:val="22"/>
          <w:szCs w:val="22"/>
        </w:rPr>
        <w:t xml:space="preserve"> </w:t>
      </w:r>
      <w:r w:rsidRPr="007A0AB3">
        <w:rPr>
          <w:sz w:val="22"/>
          <w:szCs w:val="22"/>
        </w:rPr>
        <w:t>skal med.</w:t>
      </w:r>
    </w:p>
    <w:p w14:paraId="63A7231B" w14:textId="77777777" w:rsidR="00775FC3" w:rsidRPr="007A0AB3" w:rsidRDefault="00775FC3">
      <w:pPr>
        <w:pStyle w:val="Default"/>
        <w:ind w:left="567"/>
        <w:rPr>
          <w:sz w:val="22"/>
          <w:szCs w:val="22"/>
        </w:rPr>
      </w:pPr>
    </w:p>
    <w:p w14:paraId="4AC4C6CF" w14:textId="77777777" w:rsidR="00BD394D" w:rsidRPr="0015550A" w:rsidRDefault="00BD394D">
      <w:pPr>
        <w:pStyle w:val="Overskrift3"/>
      </w:pPr>
      <w:bookmarkStart w:id="15" w:name="_Toc383605914"/>
      <w:bookmarkStart w:id="16" w:name="_Toc383077722"/>
      <w:r w:rsidRPr="0015550A">
        <w:t>Fastlegen</w:t>
      </w:r>
      <w:bookmarkEnd w:id="15"/>
      <w:r w:rsidRPr="0015550A">
        <w:t xml:space="preserve"> </w:t>
      </w:r>
      <w:bookmarkEnd w:id="16"/>
    </w:p>
    <w:p w14:paraId="7A0BD4E7" w14:textId="41467947" w:rsidR="00BD394D" w:rsidRPr="007A0AB3" w:rsidRDefault="00BD394D">
      <w:pPr>
        <w:pStyle w:val="Default"/>
        <w:ind w:left="567"/>
        <w:rPr>
          <w:sz w:val="22"/>
          <w:szCs w:val="22"/>
        </w:rPr>
      </w:pPr>
      <w:r w:rsidRPr="007A0AB3">
        <w:rPr>
          <w:sz w:val="22"/>
          <w:szCs w:val="22"/>
        </w:rPr>
        <w:t xml:space="preserve">Fastlegen har to oppgaver for pasienter i </w:t>
      </w:r>
      <w:r w:rsidR="009A595B" w:rsidRPr="007A0AB3">
        <w:rPr>
          <w:sz w:val="22"/>
          <w:szCs w:val="22"/>
        </w:rPr>
        <w:t>pasient</w:t>
      </w:r>
      <w:r w:rsidRPr="007A0AB3">
        <w:rPr>
          <w:sz w:val="22"/>
          <w:szCs w:val="22"/>
        </w:rPr>
        <w:t xml:space="preserve">forløp: </w:t>
      </w:r>
      <w:r w:rsidR="00474095" w:rsidRPr="007A0AB3">
        <w:rPr>
          <w:sz w:val="22"/>
          <w:szCs w:val="22"/>
        </w:rPr>
        <w:t>Henvise til</w:t>
      </w:r>
      <w:r w:rsidRPr="007A0AB3">
        <w:rPr>
          <w:sz w:val="22"/>
          <w:szCs w:val="22"/>
        </w:rPr>
        <w:t xml:space="preserve"> </w:t>
      </w:r>
      <w:r w:rsidR="00EB6CCF" w:rsidRPr="007A0AB3">
        <w:rPr>
          <w:sz w:val="22"/>
          <w:szCs w:val="22"/>
        </w:rPr>
        <w:t>spesialisthelsetjenesten</w:t>
      </w:r>
      <w:r w:rsidRPr="007A0AB3">
        <w:rPr>
          <w:sz w:val="22"/>
          <w:szCs w:val="22"/>
        </w:rPr>
        <w:t xml:space="preserve"> og </w:t>
      </w:r>
      <w:r w:rsidR="009A595B" w:rsidRPr="007A0AB3">
        <w:rPr>
          <w:sz w:val="22"/>
          <w:szCs w:val="22"/>
        </w:rPr>
        <w:t xml:space="preserve">deretter </w:t>
      </w:r>
      <w:r w:rsidR="00C079EF" w:rsidRPr="007A0AB3">
        <w:rPr>
          <w:sz w:val="22"/>
          <w:szCs w:val="22"/>
        </w:rPr>
        <w:t xml:space="preserve">fungere </w:t>
      </w:r>
      <w:r w:rsidRPr="007A0AB3">
        <w:rPr>
          <w:sz w:val="22"/>
          <w:szCs w:val="22"/>
        </w:rPr>
        <w:t xml:space="preserve">som koordinator for pasienter i den tiden de ikke er innlagt i sykehus. </w:t>
      </w:r>
    </w:p>
    <w:p w14:paraId="32F39CBA" w14:textId="77777777" w:rsidR="00BD394D" w:rsidRPr="007A0AB3" w:rsidRDefault="00BD394D">
      <w:pPr>
        <w:pStyle w:val="0Innholdsidebrdtekst"/>
        <w:widowControl w:val="0"/>
        <w:rPr>
          <w:sz w:val="22"/>
          <w:szCs w:val="22"/>
        </w:rPr>
      </w:pPr>
    </w:p>
    <w:p w14:paraId="46D05A52" w14:textId="47A75D21" w:rsidR="00BD394D" w:rsidRPr="007A0AB3" w:rsidRDefault="00BD394D">
      <w:pPr>
        <w:pStyle w:val="0Innholdsidebrdtekst"/>
        <w:widowControl w:val="0"/>
        <w:rPr>
          <w:sz w:val="22"/>
          <w:szCs w:val="22"/>
        </w:rPr>
      </w:pPr>
      <w:r w:rsidRPr="007A0AB3">
        <w:rPr>
          <w:sz w:val="22"/>
          <w:szCs w:val="22"/>
        </w:rPr>
        <w:t xml:space="preserve">Ved henvisning til diagnostisk </w:t>
      </w:r>
      <w:r w:rsidR="009A595B" w:rsidRPr="007A0AB3">
        <w:rPr>
          <w:sz w:val="22"/>
          <w:szCs w:val="22"/>
        </w:rPr>
        <w:t xml:space="preserve">pasientforløp </w:t>
      </w:r>
      <w:r w:rsidRPr="007A0AB3">
        <w:rPr>
          <w:sz w:val="22"/>
          <w:szCs w:val="22"/>
        </w:rPr>
        <w:t xml:space="preserve">for kreft </w:t>
      </w:r>
      <w:r w:rsidR="00474095" w:rsidRPr="007A0AB3">
        <w:rPr>
          <w:sz w:val="22"/>
          <w:szCs w:val="22"/>
        </w:rPr>
        <w:t xml:space="preserve">skal </w:t>
      </w:r>
      <w:r w:rsidRPr="007A0AB3">
        <w:rPr>
          <w:sz w:val="22"/>
          <w:szCs w:val="22"/>
        </w:rPr>
        <w:t xml:space="preserve">pasienten informeres om at det er mistanke om alvorlig sykdom som kan være kreft, og om hva et </w:t>
      </w:r>
      <w:r w:rsidR="00EB6CCF" w:rsidRPr="007A0AB3">
        <w:rPr>
          <w:sz w:val="22"/>
          <w:szCs w:val="22"/>
        </w:rPr>
        <w:t xml:space="preserve">diagnostisk </w:t>
      </w:r>
      <w:r w:rsidR="009A595B" w:rsidRPr="007A0AB3">
        <w:rPr>
          <w:sz w:val="22"/>
          <w:szCs w:val="22"/>
        </w:rPr>
        <w:t>pasient</w:t>
      </w:r>
      <w:r w:rsidRPr="007A0AB3">
        <w:rPr>
          <w:sz w:val="22"/>
          <w:szCs w:val="22"/>
        </w:rPr>
        <w:t>forløp omfatter, inkludert første trinn i utredningsfasen.</w:t>
      </w:r>
    </w:p>
    <w:p w14:paraId="4225D1F5" w14:textId="77777777" w:rsidR="00BD394D" w:rsidRPr="007A0AB3" w:rsidRDefault="00BD394D">
      <w:pPr>
        <w:pStyle w:val="0Innholdsidebrdtekst"/>
        <w:widowControl w:val="0"/>
        <w:rPr>
          <w:sz w:val="22"/>
          <w:szCs w:val="22"/>
        </w:rPr>
      </w:pPr>
    </w:p>
    <w:p w14:paraId="3FF4797F" w14:textId="77777777" w:rsidR="00BD394D" w:rsidRPr="0015550A" w:rsidRDefault="00BD394D">
      <w:pPr>
        <w:pStyle w:val="Overskrift3"/>
      </w:pPr>
      <w:bookmarkStart w:id="17" w:name="_Toc383605915"/>
      <w:r w:rsidRPr="0015550A">
        <w:t>Koordinering av videre forløp</w:t>
      </w:r>
      <w:bookmarkEnd w:id="17"/>
    </w:p>
    <w:p w14:paraId="3202450F" w14:textId="6576C2A3" w:rsidR="00BD394D" w:rsidRPr="007A0AB3" w:rsidRDefault="00EB6CCF">
      <w:pPr>
        <w:pStyle w:val="Default"/>
        <w:ind w:left="567"/>
        <w:rPr>
          <w:sz w:val="22"/>
          <w:szCs w:val="22"/>
        </w:rPr>
      </w:pPr>
      <w:r w:rsidRPr="007A0AB3">
        <w:rPr>
          <w:sz w:val="22"/>
          <w:szCs w:val="22"/>
        </w:rPr>
        <w:t>Pasienten får oppnevnt en f</w:t>
      </w:r>
      <w:r w:rsidR="00BD394D" w:rsidRPr="007A0AB3">
        <w:rPr>
          <w:sz w:val="22"/>
          <w:szCs w:val="22"/>
        </w:rPr>
        <w:t>orløpskoordin</w:t>
      </w:r>
      <w:r w:rsidRPr="007A0AB3">
        <w:rPr>
          <w:sz w:val="22"/>
          <w:szCs w:val="22"/>
        </w:rPr>
        <w:t>ator</w:t>
      </w:r>
      <w:r w:rsidR="00BD394D" w:rsidRPr="007A0AB3">
        <w:rPr>
          <w:sz w:val="22"/>
          <w:szCs w:val="22"/>
        </w:rPr>
        <w:t xml:space="preserve"> </w:t>
      </w:r>
      <w:r w:rsidRPr="007A0AB3">
        <w:rPr>
          <w:sz w:val="22"/>
          <w:szCs w:val="22"/>
        </w:rPr>
        <w:t xml:space="preserve">som </w:t>
      </w:r>
      <w:r w:rsidR="00BD394D" w:rsidRPr="007A0AB3">
        <w:rPr>
          <w:sz w:val="22"/>
          <w:szCs w:val="22"/>
        </w:rPr>
        <w:t>skal sikre sammenhengende aktiviteter i hele pasientforløpet</w:t>
      </w:r>
      <w:r w:rsidR="009A595B" w:rsidRPr="007A0AB3">
        <w:rPr>
          <w:sz w:val="22"/>
          <w:szCs w:val="22"/>
        </w:rPr>
        <w:t xml:space="preserve">, det vil si utredning, </w:t>
      </w:r>
      <w:r w:rsidRPr="007A0AB3">
        <w:rPr>
          <w:sz w:val="22"/>
          <w:szCs w:val="22"/>
        </w:rPr>
        <w:t>behandling</w:t>
      </w:r>
      <w:r w:rsidR="00BD394D" w:rsidRPr="007A0AB3">
        <w:rPr>
          <w:sz w:val="22"/>
          <w:szCs w:val="22"/>
        </w:rPr>
        <w:t xml:space="preserve"> og oppfølging uten unødig ventetid. Samtidig sikres effektiv utnyttelse av den tilgjengelige kapasitet. Forløpskoordinatoren skal være representert ved møter i de multidisiplinære team (MDT-møter) for å sikre kontinuitet i pasientforløpet. </w:t>
      </w:r>
    </w:p>
    <w:p w14:paraId="1C2028A4" w14:textId="77777777" w:rsidR="00BD394D" w:rsidRPr="007A0AB3" w:rsidRDefault="00BD394D">
      <w:pPr>
        <w:pStyle w:val="Default"/>
        <w:ind w:left="567"/>
        <w:rPr>
          <w:sz w:val="22"/>
          <w:szCs w:val="22"/>
        </w:rPr>
      </w:pPr>
    </w:p>
    <w:p w14:paraId="18C3ED67" w14:textId="2D14260C" w:rsidR="00BD394D" w:rsidRPr="007A0AB3" w:rsidRDefault="00BD394D">
      <w:pPr>
        <w:pStyle w:val="0Innholdsidebrdtekst"/>
        <w:widowControl w:val="0"/>
        <w:rPr>
          <w:sz w:val="22"/>
          <w:szCs w:val="22"/>
        </w:rPr>
      </w:pPr>
      <w:r w:rsidRPr="007A0AB3">
        <w:rPr>
          <w:sz w:val="22"/>
          <w:szCs w:val="22"/>
        </w:rPr>
        <w:t xml:space="preserve">Koordinering avtales og utvikles lokalt. Det er et lokalt lederansvar å </w:t>
      </w:r>
      <w:r w:rsidR="00D12D04">
        <w:rPr>
          <w:sz w:val="22"/>
          <w:szCs w:val="22"/>
        </w:rPr>
        <w:t>utforme retningslinjer for</w:t>
      </w:r>
      <w:r w:rsidRPr="007A0AB3">
        <w:rPr>
          <w:sz w:val="22"/>
          <w:szCs w:val="22"/>
        </w:rPr>
        <w:t xml:space="preserve"> </w:t>
      </w:r>
      <w:r w:rsidR="00D12D04">
        <w:rPr>
          <w:sz w:val="22"/>
          <w:szCs w:val="22"/>
        </w:rPr>
        <w:t>organiseringen av denne</w:t>
      </w:r>
      <w:r w:rsidRPr="007A0AB3">
        <w:rPr>
          <w:sz w:val="22"/>
          <w:szCs w:val="22"/>
        </w:rPr>
        <w:t xml:space="preserve"> funksjonen. </w:t>
      </w:r>
    </w:p>
    <w:p w14:paraId="2F774962" w14:textId="77777777" w:rsidR="00BD394D" w:rsidRPr="007A0AB3" w:rsidRDefault="00BD394D">
      <w:pPr>
        <w:pStyle w:val="0Innholdsidebrdtekst"/>
        <w:widowControl w:val="0"/>
        <w:rPr>
          <w:sz w:val="22"/>
          <w:szCs w:val="22"/>
        </w:rPr>
      </w:pPr>
    </w:p>
    <w:p w14:paraId="0E46FA97" w14:textId="6FC27526" w:rsidR="00BD394D" w:rsidRPr="0015550A" w:rsidRDefault="00BD394D">
      <w:pPr>
        <w:pStyle w:val="Overskrift3"/>
      </w:pPr>
      <w:bookmarkStart w:id="18" w:name="_Toc383077724"/>
      <w:bookmarkStart w:id="19" w:name="_Toc383605916"/>
      <w:r w:rsidRPr="0015550A">
        <w:t>Multidisiplinære tea</w:t>
      </w:r>
      <w:r w:rsidR="00474095">
        <w:t>m, MDT</w:t>
      </w:r>
      <w:bookmarkEnd w:id="18"/>
      <w:bookmarkEnd w:id="19"/>
    </w:p>
    <w:p w14:paraId="540818FE" w14:textId="3DE05A47" w:rsidR="00BD394D" w:rsidRPr="007A0AB3" w:rsidRDefault="00BD394D">
      <w:pPr>
        <w:pStyle w:val="Default"/>
        <w:ind w:left="567"/>
        <w:rPr>
          <w:sz w:val="22"/>
          <w:szCs w:val="22"/>
        </w:rPr>
      </w:pPr>
      <w:r w:rsidRPr="007A0AB3">
        <w:rPr>
          <w:sz w:val="22"/>
          <w:szCs w:val="22"/>
        </w:rPr>
        <w:t>Formålet med MDT-møter er at beslutninger i pa</w:t>
      </w:r>
      <w:r w:rsidR="00EB6CCF" w:rsidRPr="007A0AB3">
        <w:rPr>
          <w:sz w:val="22"/>
          <w:szCs w:val="22"/>
        </w:rPr>
        <w:t>sient</w:t>
      </w:r>
      <w:r w:rsidRPr="007A0AB3">
        <w:rPr>
          <w:sz w:val="22"/>
          <w:szCs w:val="22"/>
        </w:rPr>
        <w:t>forløpet blir truffet på best mulig tverrfaglig grunnlag med deltagelse av</w:t>
      </w:r>
      <w:r w:rsidR="00EB6CCF" w:rsidRPr="007A0AB3">
        <w:rPr>
          <w:sz w:val="22"/>
          <w:szCs w:val="22"/>
        </w:rPr>
        <w:t xml:space="preserve"> de nødvendige fagprofesjoner. </w:t>
      </w:r>
    </w:p>
    <w:p w14:paraId="49649319" w14:textId="77777777" w:rsidR="00EB6CCF" w:rsidRPr="007A0AB3" w:rsidRDefault="00BD394D">
      <w:pPr>
        <w:pStyle w:val="Default"/>
        <w:ind w:left="567"/>
        <w:rPr>
          <w:sz w:val="22"/>
          <w:szCs w:val="22"/>
        </w:rPr>
      </w:pPr>
      <w:r w:rsidRPr="007A0AB3">
        <w:rPr>
          <w:sz w:val="22"/>
          <w:szCs w:val="22"/>
        </w:rPr>
        <w:t>Det multidisiplinære team (MDT)</w:t>
      </w:r>
      <w:r w:rsidRPr="007A0AB3">
        <w:rPr>
          <w:i/>
          <w:iCs/>
          <w:sz w:val="22"/>
          <w:szCs w:val="22"/>
        </w:rPr>
        <w:t xml:space="preserve"> </w:t>
      </w:r>
      <w:r w:rsidRPr="007A0AB3">
        <w:rPr>
          <w:sz w:val="22"/>
          <w:szCs w:val="22"/>
        </w:rPr>
        <w:t xml:space="preserve">treffer på sine møter beslutninger om </w:t>
      </w:r>
    </w:p>
    <w:p w14:paraId="7376DBB7" w14:textId="04EFA787" w:rsidR="00EB6CCF" w:rsidRPr="007A0AB3" w:rsidRDefault="00BD394D" w:rsidP="006E599A">
      <w:pPr>
        <w:pStyle w:val="0Innholdsidebrdtekst"/>
        <w:widowControl w:val="0"/>
        <w:numPr>
          <w:ilvl w:val="0"/>
          <w:numId w:val="13"/>
        </w:numPr>
        <w:rPr>
          <w:sz w:val="22"/>
          <w:szCs w:val="22"/>
        </w:rPr>
      </w:pPr>
      <w:r w:rsidRPr="007A0AB3">
        <w:rPr>
          <w:sz w:val="22"/>
          <w:szCs w:val="22"/>
        </w:rPr>
        <w:t>utredning og initial behandling</w:t>
      </w:r>
      <w:r w:rsidR="00EB6CCF" w:rsidRPr="007A0AB3">
        <w:rPr>
          <w:sz w:val="22"/>
          <w:szCs w:val="22"/>
        </w:rPr>
        <w:t>,</w:t>
      </w:r>
    </w:p>
    <w:p w14:paraId="44470CAF" w14:textId="36483C13" w:rsidR="00EB6CCF" w:rsidRPr="007A0AB3" w:rsidRDefault="00BD394D" w:rsidP="006E599A">
      <w:pPr>
        <w:pStyle w:val="0Innholdsidebrdtekst"/>
        <w:widowControl w:val="0"/>
        <w:numPr>
          <w:ilvl w:val="0"/>
          <w:numId w:val="13"/>
        </w:numPr>
        <w:rPr>
          <w:sz w:val="22"/>
          <w:szCs w:val="22"/>
        </w:rPr>
      </w:pPr>
      <w:r w:rsidRPr="007A0AB3">
        <w:rPr>
          <w:sz w:val="22"/>
          <w:szCs w:val="22"/>
        </w:rPr>
        <w:t>endring i behandlingsstrat</w:t>
      </w:r>
      <w:r w:rsidR="0051007E" w:rsidRPr="007A0AB3">
        <w:rPr>
          <w:sz w:val="22"/>
          <w:szCs w:val="22"/>
        </w:rPr>
        <w:t>egi,</w:t>
      </w:r>
    </w:p>
    <w:p w14:paraId="127E8CA8" w14:textId="77777777" w:rsidR="00EB6CCF" w:rsidRPr="007A0AB3" w:rsidRDefault="00BD394D" w:rsidP="006E599A">
      <w:pPr>
        <w:pStyle w:val="0Innholdsidebrdtekst"/>
        <w:widowControl w:val="0"/>
        <w:numPr>
          <w:ilvl w:val="0"/>
          <w:numId w:val="13"/>
        </w:numPr>
        <w:rPr>
          <w:sz w:val="22"/>
          <w:szCs w:val="22"/>
        </w:rPr>
      </w:pPr>
      <w:r w:rsidRPr="007A0AB3">
        <w:rPr>
          <w:sz w:val="22"/>
          <w:szCs w:val="22"/>
        </w:rPr>
        <w:t xml:space="preserve">utredning og behandling ved mistanke om eller funn av residiv. </w:t>
      </w:r>
    </w:p>
    <w:p w14:paraId="7C6D8952" w14:textId="77777777" w:rsidR="00EB6CCF" w:rsidRPr="007A0AB3" w:rsidRDefault="00EB6CCF" w:rsidP="00EB6CCF">
      <w:pPr>
        <w:pStyle w:val="0Innholdsidebrdtekst"/>
        <w:widowControl w:val="0"/>
        <w:rPr>
          <w:sz w:val="22"/>
          <w:szCs w:val="22"/>
        </w:rPr>
      </w:pPr>
    </w:p>
    <w:p w14:paraId="55B3B392" w14:textId="0C357F58" w:rsidR="00BD394D" w:rsidRPr="007A0AB3" w:rsidRDefault="00BD394D" w:rsidP="00EB6CCF">
      <w:pPr>
        <w:pStyle w:val="0Innholdsidebrdtekst"/>
        <w:widowControl w:val="0"/>
        <w:rPr>
          <w:sz w:val="22"/>
          <w:szCs w:val="22"/>
        </w:rPr>
      </w:pPr>
      <w:r w:rsidRPr="007A0AB3">
        <w:rPr>
          <w:sz w:val="22"/>
          <w:szCs w:val="22"/>
        </w:rPr>
        <w:t>Det er vesentlig at alle relevante legespesialiteter med tilstrekkelig beslutningskompetanse og myndighet er representert</w:t>
      </w:r>
      <w:r w:rsidR="0051007E" w:rsidRPr="007A0AB3">
        <w:rPr>
          <w:sz w:val="22"/>
          <w:szCs w:val="22"/>
        </w:rPr>
        <w:t xml:space="preserve"> og møter</w:t>
      </w:r>
      <w:r w:rsidRPr="007A0AB3">
        <w:rPr>
          <w:sz w:val="22"/>
          <w:szCs w:val="22"/>
        </w:rPr>
        <w:t xml:space="preserve"> i MDT. Koordinator skal være representert i MDT-møtene for å sikre kontinuiteten i pasientforløpet. Andre spesialiteter som er involvert i utredning og behandling av komorbiditet eller spesielle komplikasjoner skal delta i MDT-møtene ved behov. Det samme gjelder annet helsepersonell hvis det er formålstjenlig, f.eks. sykepleiere ved komplekse pleiemessige utford</w:t>
      </w:r>
      <w:r w:rsidR="0015550A" w:rsidRPr="007A0AB3">
        <w:rPr>
          <w:sz w:val="22"/>
          <w:szCs w:val="22"/>
        </w:rPr>
        <w:t>r</w:t>
      </w:r>
      <w:r w:rsidRPr="007A0AB3">
        <w:rPr>
          <w:sz w:val="22"/>
          <w:szCs w:val="22"/>
        </w:rPr>
        <w:t xml:space="preserve">inger etc. </w:t>
      </w:r>
    </w:p>
    <w:p w14:paraId="69FCC612" w14:textId="77777777" w:rsidR="00BD394D" w:rsidRPr="007A0AB3" w:rsidRDefault="00BD394D">
      <w:pPr>
        <w:pStyle w:val="Default"/>
        <w:ind w:left="567"/>
        <w:rPr>
          <w:sz w:val="22"/>
          <w:szCs w:val="22"/>
        </w:rPr>
      </w:pPr>
    </w:p>
    <w:p w14:paraId="21479F2C" w14:textId="4A448605" w:rsidR="00BD394D" w:rsidRPr="007A0AB3" w:rsidRDefault="00BD394D">
      <w:pPr>
        <w:pStyle w:val="0Innholdsidebrdtekst"/>
        <w:widowControl w:val="0"/>
        <w:rPr>
          <w:sz w:val="22"/>
          <w:szCs w:val="22"/>
        </w:rPr>
      </w:pPr>
      <w:r w:rsidRPr="007A0AB3">
        <w:rPr>
          <w:sz w:val="22"/>
          <w:szCs w:val="22"/>
        </w:rPr>
        <w:t xml:space="preserve">Møtene kan evt. foregå som telefon- eller videokonferanser. Det er da viktig at det er utarbeidet beskrivelser av det enkelte møtes funksjon, inkludert ansvarsfordeling blant deltakerne. </w:t>
      </w:r>
      <w:r w:rsidR="009A595B" w:rsidRPr="007A0AB3">
        <w:rPr>
          <w:sz w:val="22"/>
          <w:szCs w:val="22"/>
        </w:rPr>
        <w:t>Før møtet tar til, skal det være utarbeidet en</w:t>
      </w:r>
      <w:r w:rsidRPr="007A0AB3">
        <w:rPr>
          <w:sz w:val="22"/>
          <w:szCs w:val="22"/>
        </w:rPr>
        <w:t xml:space="preserve"> detaljert beskrivelse av hvem som sikrer kommunikasjon og koordinering samt hvem som har ansvaret for kontakten til andre </w:t>
      </w:r>
      <w:r w:rsidRPr="007A0AB3">
        <w:rPr>
          <w:sz w:val="22"/>
          <w:szCs w:val="22"/>
        </w:rPr>
        <w:lastRenderedPageBreak/>
        <w:t>samarbeidspartnere i pasientforløpet.</w:t>
      </w:r>
      <w:r w:rsidR="00474095" w:rsidRPr="007A0AB3">
        <w:rPr>
          <w:sz w:val="22"/>
          <w:szCs w:val="22"/>
        </w:rPr>
        <w:t xml:space="preserve"> </w:t>
      </w:r>
    </w:p>
    <w:p w14:paraId="70B95859" w14:textId="77777777" w:rsidR="00BD394D" w:rsidRPr="007A0AB3" w:rsidRDefault="00BD394D" w:rsidP="00BF1C0A">
      <w:pPr>
        <w:pStyle w:val="Default"/>
        <w:ind w:left="567"/>
        <w:rPr>
          <w:sz w:val="22"/>
          <w:szCs w:val="22"/>
        </w:rPr>
      </w:pPr>
    </w:p>
    <w:p w14:paraId="117F3B0E" w14:textId="0892540D" w:rsidR="00BD394D" w:rsidRPr="007A0AB3" w:rsidRDefault="0051007E">
      <w:pPr>
        <w:pStyle w:val="Default"/>
        <w:ind w:left="567"/>
        <w:rPr>
          <w:sz w:val="22"/>
          <w:szCs w:val="22"/>
        </w:rPr>
      </w:pPr>
      <w:r w:rsidRPr="007A0AB3">
        <w:rPr>
          <w:iCs/>
          <w:sz w:val="22"/>
          <w:szCs w:val="22"/>
        </w:rPr>
        <w:t>Andre møter</w:t>
      </w:r>
      <w:r w:rsidRPr="007A0AB3">
        <w:rPr>
          <w:i/>
          <w:iCs/>
          <w:sz w:val="22"/>
          <w:szCs w:val="22"/>
        </w:rPr>
        <w:t xml:space="preserve"> </w:t>
      </w:r>
      <w:r w:rsidR="00474095" w:rsidRPr="007A0AB3">
        <w:rPr>
          <w:sz w:val="22"/>
          <w:szCs w:val="22"/>
        </w:rPr>
        <w:t>avholdes ved behov med</w:t>
      </w:r>
      <w:r w:rsidR="00BD394D" w:rsidRPr="007A0AB3">
        <w:rPr>
          <w:sz w:val="22"/>
          <w:szCs w:val="22"/>
        </w:rPr>
        <w:t xml:space="preserve"> nødvendige fagprofesjoner </w:t>
      </w:r>
      <w:r w:rsidR="00474095" w:rsidRPr="007A0AB3">
        <w:rPr>
          <w:sz w:val="22"/>
          <w:szCs w:val="22"/>
        </w:rPr>
        <w:t>tilstede</w:t>
      </w:r>
      <w:r w:rsidR="00BD394D" w:rsidRPr="007A0AB3">
        <w:rPr>
          <w:sz w:val="22"/>
          <w:szCs w:val="22"/>
        </w:rPr>
        <w:t xml:space="preserve">. </w:t>
      </w:r>
    </w:p>
    <w:p w14:paraId="59095124" w14:textId="77777777" w:rsidR="00BD394D" w:rsidRPr="007A0AB3" w:rsidRDefault="00BD394D">
      <w:pPr>
        <w:pStyle w:val="Default"/>
        <w:ind w:left="567"/>
        <w:rPr>
          <w:sz w:val="22"/>
          <w:szCs w:val="22"/>
        </w:rPr>
      </w:pPr>
    </w:p>
    <w:p w14:paraId="557AAFBD" w14:textId="23294DE8" w:rsidR="00BD394D" w:rsidRPr="0015550A" w:rsidRDefault="00BD394D">
      <w:pPr>
        <w:pStyle w:val="Overskrift3"/>
      </w:pPr>
      <w:bookmarkStart w:id="20" w:name="_Toc383077725"/>
      <w:bookmarkStart w:id="21" w:name="_Toc383605917"/>
      <w:r w:rsidRPr="0015550A">
        <w:t xml:space="preserve">Informasjon </w:t>
      </w:r>
      <w:r w:rsidR="00BF1C0A">
        <w:t xml:space="preserve">til </w:t>
      </w:r>
      <w:r w:rsidRPr="0015550A">
        <w:t>og dialog med pasienten</w:t>
      </w:r>
      <w:bookmarkEnd w:id="20"/>
      <w:bookmarkEnd w:id="21"/>
    </w:p>
    <w:p w14:paraId="5EB4C172" w14:textId="57152FAB" w:rsidR="00BD394D" w:rsidRPr="007A0AB3" w:rsidRDefault="00BD394D">
      <w:pPr>
        <w:pStyle w:val="Default"/>
        <w:ind w:left="567"/>
        <w:rPr>
          <w:sz w:val="22"/>
          <w:szCs w:val="22"/>
        </w:rPr>
      </w:pPr>
      <w:r w:rsidRPr="007A0AB3">
        <w:rPr>
          <w:sz w:val="22"/>
          <w:szCs w:val="22"/>
        </w:rPr>
        <w:t xml:space="preserve">Informasjon og </w:t>
      </w:r>
      <w:r w:rsidR="00474095" w:rsidRPr="007A0AB3">
        <w:rPr>
          <w:sz w:val="22"/>
          <w:szCs w:val="22"/>
        </w:rPr>
        <w:t xml:space="preserve">samtale </w:t>
      </w:r>
      <w:r w:rsidRPr="007A0AB3">
        <w:rPr>
          <w:sz w:val="22"/>
          <w:szCs w:val="22"/>
        </w:rPr>
        <w:t xml:space="preserve">med pasient og pårørende er en viktig del av det sammenhengende pasientforløpet. Målet er at pasient og pårørende opplever god informasjon og dialog med helsevesenet og ikke føler seg overlatt til seg selv uten involvering, innflytelse og informasjon eller avtale. Pasient og ansvarlig lege treffer i fellesskap beslutning om forløpet. Hvis pasienten ikke er i stand til å medvirke, involveres pårørende eller utpekt verge. </w:t>
      </w:r>
    </w:p>
    <w:p w14:paraId="576E1FCF" w14:textId="77777777" w:rsidR="00BD394D" w:rsidRPr="007A0AB3" w:rsidRDefault="00BD394D">
      <w:pPr>
        <w:pStyle w:val="Default"/>
        <w:ind w:left="567"/>
        <w:rPr>
          <w:sz w:val="22"/>
          <w:szCs w:val="22"/>
        </w:rPr>
      </w:pPr>
    </w:p>
    <w:p w14:paraId="36C72988" w14:textId="188DE462" w:rsidR="00BD394D" w:rsidRPr="007A0AB3" w:rsidRDefault="00BD394D">
      <w:pPr>
        <w:pStyle w:val="0Innholdsidebrdtekst"/>
        <w:widowControl w:val="0"/>
        <w:rPr>
          <w:sz w:val="22"/>
          <w:szCs w:val="22"/>
        </w:rPr>
      </w:pPr>
      <w:r w:rsidRPr="007A0AB3">
        <w:rPr>
          <w:sz w:val="22"/>
          <w:szCs w:val="22"/>
        </w:rPr>
        <w:t xml:space="preserve">Kommunikasjonen med pasient og pårørende skal i alle </w:t>
      </w:r>
      <w:r w:rsidR="00BF1C0A" w:rsidRPr="007A0AB3">
        <w:rPr>
          <w:sz w:val="22"/>
          <w:szCs w:val="22"/>
        </w:rPr>
        <w:t>sammenhenger baseres på respekt og</w:t>
      </w:r>
      <w:r w:rsidRPr="007A0AB3">
        <w:rPr>
          <w:sz w:val="22"/>
          <w:szCs w:val="22"/>
        </w:rPr>
        <w:t xml:space="preserve"> empati</w:t>
      </w:r>
      <w:r w:rsidR="00963BBE" w:rsidRPr="007A0AB3">
        <w:rPr>
          <w:sz w:val="22"/>
          <w:szCs w:val="22"/>
        </w:rPr>
        <w:t>,</w:t>
      </w:r>
      <w:r w:rsidRPr="007A0AB3">
        <w:rPr>
          <w:sz w:val="22"/>
          <w:szCs w:val="22"/>
        </w:rPr>
        <w:t xml:space="preserve"> og være dialogbasert. Informasjon og dialog skal skje på en hensynsfull måte og være tilpasset mottakerens individuelle forutsetninger som f.eks. alder, sosiale situasjon, språk, uttrykte ønsker og behov. Videre bør kommunikasjonen med pasienten inkludere avklaring vedr. forventninger om forløpet, inkludert medvirkning av pasient og pårørende. Medvirkning kan ha positiv effekt både på behandlingens utfall og pasienttilfredshet. Medvirkning og kommunikasjon gir mulighet for et tilrettelagt pasientforløp med god kontinuitet.</w:t>
      </w:r>
    </w:p>
    <w:p w14:paraId="11911E60" w14:textId="77777777" w:rsidR="00BD394D" w:rsidRPr="007A0AB3" w:rsidRDefault="00BD394D">
      <w:pPr>
        <w:pStyle w:val="0Innholdsidebrdtekst"/>
        <w:widowControl w:val="0"/>
        <w:rPr>
          <w:sz w:val="22"/>
          <w:szCs w:val="22"/>
        </w:rPr>
      </w:pPr>
    </w:p>
    <w:p w14:paraId="074705CC" w14:textId="452E27BB" w:rsidR="00BD394D" w:rsidRPr="007A0AB3" w:rsidRDefault="00BD394D">
      <w:pPr>
        <w:pStyle w:val="Default"/>
        <w:ind w:left="567"/>
        <w:rPr>
          <w:i/>
          <w:iCs/>
          <w:sz w:val="22"/>
          <w:szCs w:val="22"/>
          <w:lang w:val="da-DK"/>
        </w:rPr>
      </w:pPr>
      <w:r w:rsidRPr="007A0AB3">
        <w:rPr>
          <w:sz w:val="22"/>
          <w:szCs w:val="22"/>
        </w:rPr>
        <w:t>I den utstrekning pasienten ønsker det skal pårørende involveres gjennom hele pasientforløpet.</w:t>
      </w:r>
      <w:r w:rsidR="004B5997">
        <w:rPr>
          <w:sz w:val="22"/>
          <w:szCs w:val="22"/>
        </w:rPr>
        <w:t xml:space="preserve"> </w:t>
      </w:r>
      <w:r w:rsidRPr="007A0AB3">
        <w:rPr>
          <w:sz w:val="22"/>
          <w:szCs w:val="22"/>
        </w:rPr>
        <w:t>Samtidig skal helsepersonellet være oppmerksomme på at pårørende også kan ha selvstendige behov som skal ivaretas og tas hensyn til</w:t>
      </w:r>
      <w:r w:rsidR="00F262E6" w:rsidRPr="007A0AB3">
        <w:rPr>
          <w:sz w:val="22"/>
          <w:szCs w:val="22"/>
        </w:rPr>
        <w:t>.</w:t>
      </w:r>
      <w:r w:rsidRPr="007A0AB3">
        <w:rPr>
          <w:sz w:val="22"/>
          <w:szCs w:val="22"/>
        </w:rPr>
        <w:t xml:space="preserve"> </w:t>
      </w:r>
    </w:p>
    <w:p w14:paraId="4AB60A12" w14:textId="77777777" w:rsidR="00F262E6" w:rsidRPr="007A0AB3" w:rsidRDefault="00F262E6">
      <w:pPr>
        <w:pStyle w:val="Default"/>
        <w:ind w:left="567"/>
        <w:rPr>
          <w:sz w:val="22"/>
          <w:szCs w:val="22"/>
          <w:lang w:val="da-DK"/>
        </w:rPr>
      </w:pPr>
    </w:p>
    <w:p w14:paraId="44AD3FC3" w14:textId="435D7531" w:rsidR="00BD394D" w:rsidRPr="007A0AB3" w:rsidRDefault="00BD394D">
      <w:pPr>
        <w:pStyle w:val="Default"/>
        <w:ind w:left="567"/>
        <w:rPr>
          <w:sz w:val="22"/>
          <w:szCs w:val="22"/>
        </w:rPr>
      </w:pPr>
      <w:r w:rsidRPr="007A0AB3">
        <w:rPr>
          <w:sz w:val="22"/>
          <w:szCs w:val="22"/>
        </w:rPr>
        <w:t>Kommunikasjon og informasjon skal være konsistent og koordinert</w:t>
      </w:r>
      <w:r w:rsidR="007A0AB3">
        <w:rPr>
          <w:sz w:val="22"/>
          <w:szCs w:val="22"/>
        </w:rPr>
        <w:t>.</w:t>
      </w:r>
      <w:r w:rsidR="00474095" w:rsidRPr="007A0AB3">
        <w:rPr>
          <w:sz w:val="22"/>
          <w:szCs w:val="22"/>
        </w:rPr>
        <w:t xml:space="preserve"> </w:t>
      </w:r>
      <w:r w:rsidR="007A0AB3">
        <w:rPr>
          <w:sz w:val="22"/>
          <w:szCs w:val="22"/>
        </w:rPr>
        <w:t>Ansvar for dette tillegges pasientens oppnevnte forløpskoordinator.</w:t>
      </w:r>
      <w:r w:rsidR="009A595B" w:rsidRPr="007A0AB3">
        <w:rPr>
          <w:sz w:val="22"/>
          <w:szCs w:val="22"/>
        </w:rPr>
        <w:t xml:space="preserve"> </w:t>
      </w:r>
      <w:r w:rsidRPr="007A0AB3">
        <w:rPr>
          <w:sz w:val="22"/>
          <w:szCs w:val="22"/>
        </w:rPr>
        <w:t>Som en del av kommunikasjonen skal pasient og pårørende løpende involveres og informeres om undersøkelsesr</w:t>
      </w:r>
      <w:r w:rsidR="00963BBE" w:rsidRPr="007A0AB3">
        <w:rPr>
          <w:sz w:val="22"/>
          <w:szCs w:val="22"/>
        </w:rPr>
        <w:t>esultater og neste trinn i pasient</w:t>
      </w:r>
      <w:r w:rsidRPr="007A0AB3">
        <w:rPr>
          <w:sz w:val="22"/>
          <w:szCs w:val="22"/>
        </w:rPr>
        <w:t xml:space="preserve">forløpet. </w:t>
      </w:r>
    </w:p>
    <w:p w14:paraId="4573F2E8" w14:textId="77777777" w:rsidR="00BD394D" w:rsidRPr="007A0AB3" w:rsidRDefault="00BD394D" w:rsidP="00BF1C0A">
      <w:pPr>
        <w:pStyle w:val="Default"/>
        <w:ind w:left="567"/>
        <w:rPr>
          <w:sz w:val="22"/>
          <w:szCs w:val="22"/>
        </w:rPr>
      </w:pPr>
    </w:p>
    <w:p w14:paraId="0C3A8AAC" w14:textId="77777777" w:rsidR="00BD394D" w:rsidRPr="0015550A" w:rsidRDefault="00BD394D">
      <w:pPr>
        <w:pStyle w:val="Overskrift3"/>
      </w:pPr>
      <w:bookmarkStart w:id="22" w:name="_Toc383077726"/>
      <w:bookmarkStart w:id="23" w:name="_Toc383605918"/>
      <w:r w:rsidRPr="0015550A">
        <w:t>Komorbiditet</w:t>
      </w:r>
      <w:bookmarkEnd w:id="22"/>
      <w:bookmarkEnd w:id="23"/>
    </w:p>
    <w:p w14:paraId="6359C319" w14:textId="4064F19A" w:rsidR="00BD394D" w:rsidRPr="007A0AB3" w:rsidRDefault="00BD394D">
      <w:pPr>
        <w:pStyle w:val="Default"/>
        <w:ind w:left="567"/>
        <w:rPr>
          <w:sz w:val="22"/>
          <w:szCs w:val="22"/>
        </w:rPr>
      </w:pPr>
      <w:r w:rsidRPr="007A0AB3">
        <w:rPr>
          <w:sz w:val="22"/>
          <w:szCs w:val="22"/>
        </w:rPr>
        <w:t xml:space="preserve">Komorbiditet </w:t>
      </w:r>
      <w:r w:rsidR="00963BBE" w:rsidRPr="007A0AB3">
        <w:rPr>
          <w:sz w:val="22"/>
          <w:szCs w:val="22"/>
        </w:rPr>
        <w:t>(andre samtidige sykdommer) kan ha betydning for pasienten</w:t>
      </w:r>
      <w:r w:rsidRPr="007A0AB3">
        <w:rPr>
          <w:sz w:val="22"/>
          <w:szCs w:val="22"/>
        </w:rPr>
        <w:t xml:space="preserve">s overlevelse og muligheter for å gjennomgå utredning, behandling og rehabilitering </w:t>
      </w:r>
      <w:r w:rsidR="00474095" w:rsidRPr="007A0AB3">
        <w:rPr>
          <w:sz w:val="22"/>
          <w:szCs w:val="22"/>
        </w:rPr>
        <w:t>ved kreftsykdom</w:t>
      </w:r>
      <w:r w:rsidRPr="007A0AB3">
        <w:rPr>
          <w:sz w:val="22"/>
          <w:szCs w:val="22"/>
        </w:rPr>
        <w:t>.</w:t>
      </w:r>
      <w:r w:rsidR="00474095" w:rsidRPr="007A0AB3">
        <w:rPr>
          <w:sz w:val="22"/>
          <w:szCs w:val="22"/>
        </w:rPr>
        <w:t xml:space="preserve"> Det er derfor </w:t>
      </w:r>
      <w:r w:rsidRPr="007A0AB3">
        <w:rPr>
          <w:sz w:val="22"/>
          <w:szCs w:val="22"/>
        </w:rPr>
        <w:t>nødvendig å sikre at alle vesentlige</w:t>
      </w:r>
      <w:r w:rsidR="00963BBE" w:rsidRPr="007A0AB3">
        <w:rPr>
          <w:sz w:val="22"/>
          <w:szCs w:val="22"/>
        </w:rPr>
        <w:t xml:space="preserve"> og</w:t>
      </w:r>
      <w:r w:rsidRPr="007A0AB3">
        <w:rPr>
          <w:sz w:val="22"/>
          <w:szCs w:val="22"/>
        </w:rPr>
        <w:t xml:space="preserve"> tilgjengelige opplysninger om komorbiditet gis videre av den henvi</w:t>
      </w:r>
      <w:r w:rsidR="00963BBE" w:rsidRPr="007A0AB3">
        <w:rPr>
          <w:sz w:val="22"/>
          <w:szCs w:val="22"/>
        </w:rPr>
        <w:t>sende instans ved start på pasient</w:t>
      </w:r>
      <w:r w:rsidRPr="007A0AB3">
        <w:rPr>
          <w:sz w:val="22"/>
          <w:szCs w:val="22"/>
        </w:rPr>
        <w:t xml:space="preserve">forløpet. Videre er det nødvendig at det lokalt er inngått avtaler som sikrer at de relevante spesialiteter som skal bistå ved vurdering og evt. stabilisering av pasientens komorbiditet kan bidra til dette uten unødig ventetid. </w:t>
      </w:r>
    </w:p>
    <w:p w14:paraId="059E83B5" w14:textId="77777777" w:rsidR="00BD394D" w:rsidRPr="007A0AB3" w:rsidRDefault="00BD394D">
      <w:pPr>
        <w:pStyle w:val="Default"/>
        <w:ind w:left="567"/>
        <w:rPr>
          <w:sz w:val="22"/>
          <w:szCs w:val="22"/>
        </w:rPr>
      </w:pPr>
    </w:p>
    <w:p w14:paraId="2D2F6044" w14:textId="5D0EC14E" w:rsidR="00BD394D" w:rsidRPr="007A0AB3" w:rsidRDefault="00BD394D">
      <w:pPr>
        <w:pStyle w:val="0Innholdsidebrdtekst"/>
        <w:widowControl w:val="0"/>
        <w:rPr>
          <w:sz w:val="22"/>
          <w:szCs w:val="22"/>
        </w:rPr>
      </w:pPr>
      <w:r w:rsidRPr="007A0AB3">
        <w:rPr>
          <w:sz w:val="22"/>
          <w:szCs w:val="22"/>
        </w:rPr>
        <w:t>Betydelig komorbiditet bør avdekkes tidligst mulig i pasientforløpet. En rask stabilisering og eventuell nødvendig behandling av pasientens andre sykdommer kan være en forutsetning for et godt forløp</w:t>
      </w:r>
      <w:r w:rsidR="00C96041" w:rsidRPr="007A0AB3">
        <w:rPr>
          <w:sz w:val="22"/>
          <w:szCs w:val="22"/>
        </w:rPr>
        <w:t xml:space="preserve"> for kreftsykdommen</w:t>
      </w:r>
      <w:r w:rsidRPr="007A0AB3">
        <w:rPr>
          <w:sz w:val="22"/>
          <w:szCs w:val="22"/>
        </w:rPr>
        <w:t>. Det påhviler den ansvarlige avdeling å utarbeide en plan for hurtig stabilisering av pasienter med betydelig komorbiditet.</w:t>
      </w:r>
    </w:p>
    <w:p w14:paraId="0D8CDC4F" w14:textId="77777777" w:rsidR="00BD394D" w:rsidRPr="007A0AB3" w:rsidRDefault="00BD394D" w:rsidP="00BF1C0A">
      <w:pPr>
        <w:pStyle w:val="Default"/>
        <w:ind w:left="567"/>
        <w:rPr>
          <w:sz w:val="22"/>
          <w:szCs w:val="22"/>
        </w:rPr>
      </w:pPr>
    </w:p>
    <w:p w14:paraId="1317E1DE" w14:textId="77777777" w:rsidR="00BD394D" w:rsidRPr="0015550A" w:rsidRDefault="00BD394D">
      <w:pPr>
        <w:pStyle w:val="Overskrift3"/>
      </w:pPr>
      <w:bookmarkStart w:id="24" w:name="_Toc383605919"/>
      <w:r w:rsidRPr="0015550A">
        <w:t>Sykdomsspesifikk rehabilitering</w:t>
      </w:r>
      <w:bookmarkEnd w:id="24"/>
      <w:r w:rsidR="009F54B1">
        <w:t xml:space="preserve"> inkl. behovsvurdering</w:t>
      </w:r>
    </w:p>
    <w:p w14:paraId="1640BEF1" w14:textId="39882146" w:rsidR="00BD394D" w:rsidRPr="007A0AB3" w:rsidRDefault="00BD394D">
      <w:pPr>
        <w:pStyle w:val="0Innholdsidebrdtekst"/>
        <w:widowControl w:val="0"/>
        <w:rPr>
          <w:sz w:val="22"/>
          <w:szCs w:val="22"/>
        </w:rPr>
      </w:pPr>
      <w:r w:rsidRPr="007A0AB3">
        <w:rPr>
          <w:sz w:val="22"/>
          <w:szCs w:val="22"/>
        </w:rPr>
        <w:t>Formålet med rehabilitering er å oppnå og vedlikeholde best mulig funksjonsevne og livskvalitet.</w:t>
      </w:r>
      <w:r w:rsidR="009F54B1" w:rsidRPr="007A0AB3">
        <w:rPr>
          <w:sz w:val="22"/>
          <w:szCs w:val="22"/>
        </w:rPr>
        <w:t xml:space="preserve"> </w:t>
      </w:r>
      <w:r w:rsidRPr="007A0AB3">
        <w:rPr>
          <w:sz w:val="22"/>
          <w:szCs w:val="22"/>
        </w:rPr>
        <w:t xml:space="preserve">Det er </w:t>
      </w:r>
      <w:r w:rsidR="009F54B1" w:rsidRPr="007A0AB3">
        <w:rPr>
          <w:sz w:val="22"/>
          <w:szCs w:val="22"/>
        </w:rPr>
        <w:t xml:space="preserve">viktig </w:t>
      </w:r>
      <w:r w:rsidRPr="007A0AB3">
        <w:rPr>
          <w:sz w:val="22"/>
          <w:szCs w:val="22"/>
        </w:rPr>
        <w:t>at tiltak iverksette</w:t>
      </w:r>
      <w:r w:rsidR="00C96041" w:rsidRPr="007A0AB3">
        <w:rPr>
          <w:sz w:val="22"/>
          <w:szCs w:val="22"/>
        </w:rPr>
        <w:t>s på rett tid i forløpet. I P</w:t>
      </w:r>
      <w:r w:rsidRPr="007A0AB3">
        <w:rPr>
          <w:sz w:val="22"/>
          <w:szCs w:val="22"/>
        </w:rPr>
        <w:t>a</w:t>
      </w:r>
      <w:r w:rsidR="00C96041" w:rsidRPr="007A0AB3">
        <w:rPr>
          <w:sz w:val="22"/>
          <w:szCs w:val="22"/>
        </w:rPr>
        <w:t>sient</w:t>
      </w:r>
      <w:r w:rsidRPr="007A0AB3">
        <w:rPr>
          <w:sz w:val="22"/>
          <w:szCs w:val="22"/>
        </w:rPr>
        <w:t>forløp for kreft beskrives kun sykdomsspesifikke rehabiliteringstiltak. Det skal</w:t>
      </w:r>
      <w:r w:rsidR="00C96041" w:rsidRPr="007A0AB3">
        <w:rPr>
          <w:sz w:val="22"/>
          <w:szCs w:val="22"/>
        </w:rPr>
        <w:t xml:space="preserve"> imidlertid</w:t>
      </w:r>
      <w:r w:rsidRPr="007A0AB3">
        <w:rPr>
          <w:sz w:val="22"/>
          <w:szCs w:val="22"/>
        </w:rPr>
        <w:t xml:space="preserve"> </w:t>
      </w:r>
      <w:r w:rsidR="009F54B1" w:rsidRPr="007A0AB3">
        <w:rPr>
          <w:sz w:val="22"/>
          <w:szCs w:val="22"/>
        </w:rPr>
        <w:t xml:space="preserve">for den enkelte pasient </w:t>
      </w:r>
      <w:r w:rsidRPr="007A0AB3">
        <w:rPr>
          <w:sz w:val="22"/>
          <w:szCs w:val="22"/>
        </w:rPr>
        <w:t xml:space="preserve">gjøres en </w:t>
      </w:r>
      <w:r w:rsidR="009F54B1" w:rsidRPr="007A0AB3">
        <w:rPr>
          <w:sz w:val="22"/>
          <w:szCs w:val="22"/>
        </w:rPr>
        <w:t xml:space="preserve">total </w:t>
      </w:r>
      <w:r w:rsidRPr="007A0AB3">
        <w:rPr>
          <w:sz w:val="22"/>
          <w:szCs w:val="22"/>
        </w:rPr>
        <w:t>behovsvurdering som basis for beslutningen om hvilke</w:t>
      </w:r>
      <w:r w:rsidR="009F54B1" w:rsidRPr="007A0AB3">
        <w:rPr>
          <w:sz w:val="22"/>
          <w:szCs w:val="22"/>
        </w:rPr>
        <w:t xml:space="preserve"> samlede</w:t>
      </w:r>
      <w:r w:rsidRPr="007A0AB3">
        <w:rPr>
          <w:sz w:val="22"/>
          <w:szCs w:val="22"/>
        </w:rPr>
        <w:t xml:space="preserve"> tiltak som bør iverksettes. Disse fastlegges i en plan for den enkelte pasient. </w:t>
      </w:r>
    </w:p>
    <w:p w14:paraId="4CE9ED5B" w14:textId="77777777" w:rsidR="0015550A" w:rsidRPr="007A0AB3" w:rsidRDefault="0015550A">
      <w:pPr>
        <w:pStyle w:val="0Innholdsidebrdtekst"/>
        <w:widowControl w:val="0"/>
        <w:rPr>
          <w:sz w:val="22"/>
          <w:szCs w:val="22"/>
        </w:rPr>
      </w:pPr>
    </w:p>
    <w:p w14:paraId="454392AD" w14:textId="77777777" w:rsidR="00BD394D" w:rsidRPr="0015550A" w:rsidRDefault="00BD394D">
      <w:pPr>
        <w:pStyle w:val="Overskrift3"/>
      </w:pPr>
      <w:bookmarkStart w:id="25" w:name="_Toc383605920"/>
      <w:r w:rsidRPr="0015550A">
        <w:lastRenderedPageBreak/>
        <w:t>Sykdomsspesifikk palliasjon</w:t>
      </w:r>
      <w:r w:rsidR="00C02B40" w:rsidRPr="0015550A">
        <w:t>/lindrende behandling</w:t>
      </w:r>
      <w:bookmarkEnd w:id="25"/>
    </w:p>
    <w:p w14:paraId="4C5ECFCA" w14:textId="1B6679EE" w:rsidR="00BD394D" w:rsidRPr="007A0AB3" w:rsidRDefault="00BD394D">
      <w:pPr>
        <w:rPr>
          <w:sz w:val="22"/>
          <w:szCs w:val="22"/>
        </w:rPr>
      </w:pPr>
      <w:r w:rsidRPr="007A0AB3">
        <w:rPr>
          <w:sz w:val="22"/>
          <w:szCs w:val="22"/>
        </w:rPr>
        <w:t xml:space="preserve">Lindrende behandling har som mål å lindre pasientens ulike plager forbundet med livstruende sykdom, </w:t>
      </w:r>
      <w:r w:rsidR="00C96041" w:rsidRPr="007A0AB3">
        <w:rPr>
          <w:sz w:val="22"/>
          <w:szCs w:val="22"/>
        </w:rPr>
        <w:t>av både fysisk, psykisk, sosial</w:t>
      </w:r>
      <w:r w:rsidRPr="007A0AB3">
        <w:rPr>
          <w:sz w:val="22"/>
          <w:szCs w:val="22"/>
        </w:rPr>
        <w:t xml:space="preserve"> og eksistensiell/åndelig art. Pårørende skal støttes og involveres. I </w:t>
      </w:r>
      <w:r w:rsidR="00C96041" w:rsidRPr="007A0AB3">
        <w:rPr>
          <w:sz w:val="22"/>
          <w:szCs w:val="22"/>
        </w:rPr>
        <w:t>P</w:t>
      </w:r>
      <w:r w:rsidRPr="007A0AB3">
        <w:rPr>
          <w:sz w:val="22"/>
          <w:szCs w:val="22"/>
        </w:rPr>
        <w:t>a</w:t>
      </w:r>
      <w:r w:rsidR="00C96041" w:rsidRPr="007A0AB3">
        <w:rPr>
          <w:sz w:val="22"/>
          <w:szCs w:val="22"/>
        </w:rPr>
        <w:t>sient</w:t>
      </w:r>
      <w:r w:rsidRPr="007A0AB3">
        <w:rPr>
          <w:sz w:val="22"/>
          <w:szCs w:val="22"/>
        </w:rPr>
        <w:t xml:space="preserve">forløp for kreft beskrives dette der det er relevant for forløpet. Tiltakene tar utgangspunkt i den spesifikke diagnosen og behovsvurderingen som beskrevet over. </w:t>
      </w:r>
    </w:p>
    <w:p w14:paraId="6C564329" w14:textId="77777777" w:rsidR="00BD394D" w:rsidRPr="007A0AB3" w:rsidRDefault="00BD394D">
      <w:pPr>
        <w:rPr>
          <w:sz w:val="22"/>
          <w:szCs w:val="22"/>
        </w:rPr>
      </w:pPr>
    </w:p>
    <w:p w14:paraId="008D0CAF" w14:textId="23F9DC5A" w:rsidR="009F54B1" w:rsidRPr="00886F6B" w:rsidRDefault="00BD394D" w:rsidP="00BF1C0A">
      <w:pPr>
        <w:pStyle w:val="Overskrift3"/>
        <w:rPr>
          <w:b w:val="0"/>
        </w:rPr>
      </w:pPr>
      <w:r w:rsidRPr="00BF1C0A">
        <w:t>Sykdoms- og behandlingsspesifikk støttebehandling</w:t>
      </w:r>
      <w:r w:rsidRPr="00886F6B">
        <w:rPr>
          <w:b w:val="0"/>
        </w:rPr>
        <w:t xml:space="preserve"> </w:t>
      </w:r>
    </w:p>
    <w:p w14:paraId="3E2C45D4" w14:textId="7C889C3D" w:rsidR="00BD394D" w:rsidRPr="007A0AB3" w:rsidRDefault="009F54B1">
      <w:pPr>
        <w:rPr>
          <w:sz w:val="22"/>
          <w:szCs w:val="22"/>
        </w:rPr>
      </w:pPr>
      <w:r w:rsidRPr="007A0AB3">
        <w:rPr>
          <w:sz w:val="22"/>
          <w:szCs w:val="22"/>
        </w:rPr>
        <w:t xml:space="preserve">Sykdoms- og behandlingsspesifikk støttebehandling </w:t>
      </w:r>
      <w:r w:rsidR="00BD394D" w:rsidRPr="007A0AB3">
        <w:rPr>
          <w:sz w:val="22"/>
          <w:szCs w:val="22"/>
        </w:rPr>
        <w:t xml:space="preserve">er forebygging og behandling av symptomer, komplikasjoner og bivirkninger av kreftbehandlingen. Behovet for slik støttebehandling varierer gjennom pasientforløpet og beskrives i </w:t>
      </w:r>
      <w:r w:rsidR="005E585C" w:rsidRPr="007A0AB3">
        <w:rPr>
          <w:sz w:val="22"/>
          <w:szCs w:val="22"/>
        </w:rPr>
        <w:t>pasient</w:t>
      </w:r>
      <w:r w:rsidR="00BD394D" w:rsidRPr="007A0AB3">
        <w:rPr>
          <w:sz w:val="22"/>
          <w:szCs w:val="22"/>
        </w:rPr>
        <w:t>forløpet der det er relevant.</w:t>
      </w:r>
    </w:p>
    <w:p w14:paraId="437FAEF5" w14:textId="77777777" w:rsidR="00BD394D" w:rsidRPr="007A0AB3" w:rsidRDefault="00BD394D">
      <w:pPr>
        <w:pStyle w:val="0Innholdsidebrdtekst"/>
        <w:widowControl w:val="0"/>
        <w:rPr>
          <w:sz w:val="22"/>
          <w:szCs w:val="22"/>
        </w:rPr>
      </w:pPr>
    </w:p>
    <w:p w14:paraId="1467C340" w14:textId="77777777" w:rsidR="00BD394D" w:rsidRPr="0015550A" w:rsidRDefault="00BD394D">
      <w:pPr>
        <w:pStyle w:val="Overskrift3"/>
      </w:pPr>
      <w:bookmarkStart w:id="26" w:name="_Toc383605921"/>
      <w:r w:rsidRPr="0015550A">
        <w:t>Sykdomsspesifikk sykepleie</w:t>
      </w:r>
      <w:bookmarkEnd w:id="26"/>
    </w:p>
    <w:p w14:paraId="6BBA2459" w14:textId="7C2549C6" w:rsidR="00BD394D" w:rsidRPr="007A0AB3" w:rsidRDefault="00BD394D">
      <w:pPr>
        <w:pStyle w:val="0Innholdsidebrdtekst"/>
        <w:widowControl w:val="0"/>
        <w:rPr>
          <w:sz w:val="22"/>
          <w:szCs w:val="22"/>
        </w:rPr>
      </w:pPr>
      <w:r w:rsidRPr="007A0AB3">
        <w:rPr>
          <w:sz w:val="22"/>
          <w:szCs w:val="22"/>
        </w:rPr>
        <w:t>I</w:t>
      </w:r>
      <w:r w:rsidR="005E585C" w:rsidRPr="007A0AB3">
        <w:rPr>
          <w:sz w:val="22"/>
          <w:szCs w:val="22"/>
        </w:rPr>
        <w:t xml:space="preserve"> </w:t>
      </w:r>
      <w:r w:rsidR="00C96041" w:rsidRPr="007A0AB3">
        <w:rPr>
          <w:sz w:val="22"/>
          <w:szCs w:val="22"/>
        </w:rPr>
        <w:t>P</w:t>
      </w:r>
      <w:r w:rsidR="005E585C" w:rsidRPr="007A0AB3">
        <w:rPr>
          <w:sz w:val="22"/>
          <w:szCs w:val="22"/>
        </w:rPr>
        <w:t>asient</w:t>
      </w:r>
      <w:r w:rsidRPr="007A0AB3">
        <w:rPr>
          <w:sz w:val="22"/>
          <w:szCs w:val="22"/>
        </w:rPr>
        <w:t xml:space="preserve">forløp for kreft forstås sykdomsspesifikk sykepleie som spesielle </w:t>
      </w:r>
      <w:r w:rsidR="00C96041" w:rsidRPr="007A0AB3">
        <w:rPr>
          <w:sz w:val="22"/>
          <w:szCs w:val="22"/>
        </w:rPr>
        <w:t>pleie</w:t>
      </w:r>
      <w:r w:rsidRPr="007A0AB3">
        <w:rPr>
          <w:sz w:val="22"/>
          <w:szCs w:val="22"/>
        </w:rPr>
        <w:t>tiltak relatert til den konkrete kreftsykdom eller behandlingen av denne. Tiltak beskrives når det er relevant for forløpet. Beskrivelsene skal, så langt det er mulig, være basert på gjeldende retningslinjer i sykehusene.</w:t>
      </w:r>
    </w:p>
    <w:p w14:paraId="5F1149B7" w14:textId="77777777" w:rsidR="00BD394D" w:rsidRPr="007A0AB3" w:rsidRDefault="00BD394D">
      <w:pPr>
        <w:pStyle w:val="0Innholdsidebrdtekst"/>
        <w:widowControl w:val="0"/>
        <w:rPr>
          <w:sz w:val="22"/>
          <w:szCs w:val="22"/>
        </w:rPr>
      </w:pPr>
    </w:p>
    <w:p w14:paraId="3545D429" w14:textId="77777777" w:rsidR="00BD394D" w:rsidRPr="0015550A" w:rsidRDefault="00BD394D">
      <w:pPr>
        <w:pStyle w:val="Overskrift3"/>
      </w:pPr>
      <w:bookmarkStart w:id="27" w:name="_Toc383605922"/>
      <w:r w:rsidRPr="0015550A">
        <w:t>Kontroll og seneffekter</w:t>
      </w:r>
      <w:bookmarkEnd w:id="27"/>
    </w:p>
    <w:p w14:paraId="515F895B" w14:textId="10DF32F8" w:rsidR="00BD394D" w:rsidRPr="007A0AB3" w:rsidRDefault="00BD394D">
      <w:pPr>
        <w:pStyle w:val="Default"/>
        <w:ind w:left="567"/>
        <w:rPr>
          <w:sz w:val="22"/>
          <w:szCs w:val="22"/>
        </w:rPr>
      </w:pPr>
      <w:r w:rsidRPr="007A0AB3">
        <w:rPr>
          <w:sz w:val="22"/>
          <w:szCs w:val="22"/>
        </w:rPr>
        <w:t xml:space="preserve">Med kontroll forstås det planlagte oppfølgingsprogram som følger </w:t>
      </w:r>
      <w:r w:rsidRPr="000A0513">
        <w:rPr>
          <w:i/>
          <w:sz w:val="22"/>
          <w:szCs w:val="22"/>
        </w:rPr>
        <w:t>etter</w:t>
      </w:r>
      <w:r w:rsidRPr="007A0AB3">
        <w:rPr>
          <w:sz w:val="22"/>
          <w:szCs w:val="22"/>
        </w:rPr>
        <w:t xml:space="preserve"> </w:t>
      </w:r>
      <w:r w:rsidR="009F54B1" w:rsidRPr="007A0AB3">
        <w:rPr>
          <w:i/>
          <w:sz w:val="22"/>
          <w:szCs w:val="22"/>
        </w:rPr>
        <w:t xml:space="preserve">initial </w:t>
      </w:r>
      <w:r w:rsidRPr="007A0AB3">
        <w:rPr>
          <w:i/>
          <w:sz w:val="22"/>
          <w:szCs w:val="22"/>
        </w:rPr>
        <w:t>behandling</w:t>
      </w:r>
      <w:r w:rsidRPr="007A0AB3">
        <w:rPr>
          <w:sz w:val="22"/>
          <w:szCs w:val="22"/>
        </w:rPr>
        <w:t>. Oppfølgingsprogrammet bør så langt det er mulig være evidensbasert, alternativt basert på konse</w:t>
      </w:r>
      <w:r w:rsidR="00C96041" w:rsidRPr="007A0AB3">
        <w:rPr>
          <w:sz w:val="22"/>
          <w:szCs w:val="22"/>
        </w:rPr>
        <w:t>nsus. Ved start av oppfølgingen</w:t>
      </w:r>
      <w:r w:rsidRPr="007A0AB3">
        <w:rPr>
          <w:sz w:val="22"/>
          <w:szCs w:val="22"/>
        </w:rPr>
        <w:t xml:space="preserve"> bør pasientens og eventuelt de pårørendes forventninger avklares. Samtidig må det gis god informasjon om mål for oppfølging, hvilke tiltak som inngår og dokumentasj</w:t>
      </w:r>
      <w:r w:rsidR="00C96041" w:rsidRPr="007A0AB3">
        <w:rPr>
          <w:sz w:val="22"/>
          <w:szCs w:val="22"/>
        </w:rPr>
        <w:t>on vedr. de anbefalte tiltakene.</w:t>
      </w:r>
      <w:r w:rsidRPr="007A0AB3">
        <w:rPr>
          <w:sz w:val="22"/>
          <w:szCs w:val="22"/>
        </w:rPr>
        <w:t xml:space="preserve"> Det må avklares hvem som har hovedansvar for oppfølgingen. Oppfølginge</w:t>
      </w:r>
      <w:r w:rsidR="00C96041" w:rsidRPr="007A0AB3">
        <w:rPr>
          <w:sz w:val="22"/>
          <w:szCs w:val="22"/>
        </w:rPr>
        <w:t>n kan skje både i primær- og</w:t>
      </w:r>
      <w:r w:rsidRPr="007A0AB3">
        <w:rPr>
          <w:sz w:val="22"/>
          <w:szCs w:val="22"/>
        </w:rPr>
        <w:t xml:space="preserve"> spesialisthelsetjenesten. </w:t>
      </w:r>
      <w:r w:rsidR="005E585C" w:rsidRPr="007A0AB3">
        <w:rPr>
          <w:sz w:val="22"/>
          <w:szCs w:val="22"/>
        </w:rPr>
        <w:t>I pasientforløpet beskrives hvem som er ansvarlig</w:t>
      </w:r>
      <w:r w:rsidRPr="007A0AB3">
        <w:rPr>
          <w:sz w:val="22"/>
          <w:szCs w:val="22"/>
        </w:rPr>
        <w:t xml:space="preserve"> og hva oppfølgingen skal inneholde på ulike tidspunkt. Ansvaret for forløpet skal ty</w:t>
      </w:r>
      <w:r w:rsidR="00C02B40" w:rsidRPr="007A0AB3">
        <w:rPr>
          <w:sz w:val="22"/>
          <w:szCs w:val="22"/>
        </w:rPr>
        <w:t>d</w:t>
      </w:r>
      <w:r w:rsidRPr="007A0AB3">
        <w:rPr>
          <w:sz w:val="22"/>
          <w:szCs w:val="22"/>
        </w:rPr>
        <w:t xml:space="preserve">eliggjøres, slik at pasienten vet hvor han/hun skal henvende seg ved problemer eller spørsmål. Pasienten og de pårørende skal informeres om hva de selv kan gjøre for å bedre situasjonen, og hvilke symptomer de skal reagere på. </w:t>
      </w:r>
    </w:p>
    <w:p w14:paraId="59253C20" w14:textId="77777777" w:rsidR="00BD394D" w:rsidRPr="007A0AB3" w:rsidRDefault="00BD394D">
      <w:pPr>
        <w:pStyle w:val="Default"/>
        <w:ind w:left="567"/>
        <w:rPr>
          <w:sz w:val="22"/>
          <w:szCs w:val="22"/>
        </w:rPr>
      </w:pPr>
    </w:p>
    <w:p w14:paraId="04809030" w14:textId="083153BB" w:rsidR="00BD394D" w:rsidRPr="007A0AB3" w:rsidRDefault="00BD394D">
      <w:pPr>
        <w:pStyle w:val="0Innholdsidebrdtekst"/>
        <w:widowControl w:val="0"/>
        <w:rPr>
          <w:sz w:val="22"/>
          <w:szCs w:val="22"/>
        </w:rPr>
      </w:pPr>
      <w:r w:rsidRPr="007A0AB3">
        <w:rPr>
          <w:sz w:val="22"/>
          <w:szCs w:val="22"/>
        </w:rPr>
        <w:t xml:space="preserve">Tiltak vedr. evt. seneffekter etter behandling ivaretas i oppfølgingsforløpet. Seneffekter innbefatter et bredt spekter av generelle og sykdomsspesifikke fysiske symptomer, psykiske og sosiale problemer samt eksistensielle/åndelige spørsmål. Seneffekter kan være komplekse og vesentlige for så vel pasient som pårørende. </w:t>
      </w:r>
    </w:p>
    <w:p w14:paraId="53283EE1" w14:textId="77777777" w:rsidR="00BD394D" w:rsidRPr="007A0AB3" w:rsidRDefault="00BD394D">
      <w:pPr>
        <w:pStyle w:val="0Innholdsidebrdtekst"/>
        <w:widowControl w:val="0"/>
        <w:rPr>
          <w:sz w:val="22"/>
          <w:szCs w:val="22"/>
        </w:rPr>
      </w:pPr>
    </w:p>
    <w:p w14:paraId="4A01157B" w14:textId="2488A6ED" w:rsidR="00BD394D" w:rsidRPr="0015550A" w:rsidRDefault="00BD394D">
      <w:pPr>
        <w:pStyle w:val="Overskrift3"/>
      </w:pPr>
      <w:bookmarkStart w:id="28" w:name="_Toc383605923"/>
      <w:r w:rsidRPr="0015550A">
        <w:t>Residiv</w:t>
      </w:r>
      <w:bookmarkEnd w:id="28"/>
      <w:r w:rsidR="009F54B1">
        <w:t xml:space="preserve"> </w:t>
      </w:r>
    </w:p>
    <w:p w14:paraId="379F68A4" w14:textId="4B4FBA7E" w:rsidR="00532651" w:rsidRPr="007A0AB3" w:rsidRDefault="00532651">
      <w:pPr>
        <w:pStyle w:val="0Innholdsidebrdtekst"/>
        <w:widowControl w:val="0"/>
        <w:rPr>
          <w:sz w:val="22"/>
          <w:szCs w:val="22"/>
        </w:rPr>
      </w:pPr>
      <w:r w:rsidRPr="007A0AB3">
        <w:rPr>
          <w:sz w:val="22"/>
          <w:szCs w:val="22"/>
        </w:rPr>
        <w:t>Avhengig av krefttype kan man med residiv mene</w:t>
      </w:r>
      <w:r w:rsidR="00BD394D" w:rsidRPr="007A0AB3">
        <w:rPr>
          <w:sz w:val="22"/>
          <w:szCs w:val="22"/>
        </w:rPr>
        <w:t xml:space="preserve"> tilbakefall </w:t>
      </w:r>
      <w:r w:rsidRPr="007A0AB3">
        <w:rPr>
          <w:sz w:val="22"/>
          <w:szCs w:val="22"/>
        </w:rPr>
        <w:t>lokalt (begrenset til organet) av en allerede diagnostisert og behandlet kreftsykdom</w:t>
      </w:r>
      <w:r w:rsidR="00BC6227" w:rsidRPr="007A0AB3">
        <w:rPr>
          <w:sz w:val="22"/>
          <w:szCs w:val="22"/>
        </w:rPr>
        <w:t xml:space="preserve">, </w:t>
      </w:r>
      <w:r w:rsidRPr="007A0AB3">
        <w:rPr>
          <w:sz w:val="22"/>
          <w:szCs w:val="22"/>
        </w:rPr>
        <w:t>uten mistanke om eller funn av sykdom utenfor organet.</w:t>
      </w:r>
      <w:r w:rsidR="004B5997">
        <w:rPr>
          <w:sz w:val="22"/>
          <w:szCs w:val="22"/>
        </w:rPr>
        <w:t xml:space="preserve"> </w:t>
      </w:r>
      <w:r w:rsidR="00BC6227" w:rsidRPr="007A0AB3">
        <w:rPr>
          <w:sz w:val="22"/>
          <w:szCs w:val="22"/>
        </w:rPr>
        <w:t>Alternativt menes</w:t>
      </w:r>
      <w:r w:rsidRPr="007A0AB3">
        <w:rPr>
          <w:sz w:val="22"/>
          <w:szCs w:val="22"/>
        </w:rPr>
        <w:t xml:space="preserve"> tilbakefall </w:t>
      </w:r>
      <w:r w:rsidR="00BD394D" w:rsidRPr="007A0AB3">
        <w:rPr>
          <w:sz w:val="22"/>
          <w:szCs w:val="22"/>
        </w:rPr>
        <w:t>l</w:t>
      </w:r>
      <w:r w:rsidRPr="007A0AB3">
        <w:rPr>
          <w:sz w:val="22"/>
          <w:szCs w:val="22"/>
        </w:rPr>
        <w:t>okalt eller som fjernmetastaser</w:t>
      </w:r>
      <w:r w:rsidR="00BD394D" w:rsidRPr="007A0AB3">
        <w:rPr>
          <w:sz w:val="22"/>
          <w:szCs w:val="22"/>
        </w:rPr>
        <w:t xml:space="preserve"> av en allerede diagnostisert og behandlet kreftsykdom</w:t>
      </w:r>
      <w:r w:rsidRPr="007A0AB3">
        <w:rPr>
          <w:sz w:val="22"/>
          <w:szCs w:val="22"/>
        </w:rPr>
        <w:t xml:space="preserve"> hvor spredning utenfor organet er sannsynlig</w:t>
      </w:r>
      <w:r w:rsidR="00BD394D" w:rsidRPr="007A0AB3">
        <w:rPr>
          <w:sz w:val="22"/>
          <w:szCs w:val="22"/>
        </w:rPr>
        <w:t>. Residiv kan oppstå på ulik</w:t>
      </w:r>
      <w:r w:rsidR="006F3EDD" w:rsidRPr="007A0AB3">
        <w:rPr>
          <w:sz w:val="22"/>
          <w:szCs w:val="22"/>
        </w:rPr>
        <w:t xml:space="preserve">e tidspunkt i pasientforløpet. </w:t>
      </w:r>
    </w:p>
    <w:p w14:paraId="597BC99D" w14:textId="77777777" w:rsidR="007A0AB3" w:rsidRPr="007A0AB3" w:rsidRDefault="007A0AB3">
      <w:pPr>
        <w:pStyle w:val="0Innholdsidebrdtekst"/>
        <w:widowControl w:val="0"/>
        <w:rPr>
          <w:sz w:val="22"/>
          <w:szCs w:val="22"/>
        </w:rPr>
      </w:pPr>
    </w:p>
    <w:p w14:paraId="380F1786" w14:textId="37E83CDC" w:rsidR="00BC6227" w:rsidRPr="007A0AB3" w:rsidRDefault="00532651">
      <w:pPr>
        <w:pStyle w:val="0Innholdsidebrdtekst"/>
        <w:widowControl w:val="0"/>
        <w:rPr>
          <w:sz w:val="22"/>
          <w:szCs w:val="22"/>
        </w:rPr>
      </w:pPr>
      <w:r w:rsidRPr="007A0AB3">
        <w:rPr>
          <w:sz w:val="22"/>
          <w:szCs w:val="22"/>
        </w:rPr>
        <w:t>For den første gruppen utløser residiv ny</w:t>
      </w:r>
      <w:r w:rsidR="00BC6227" w:rsidRPr="007A0AB3">
        <w:rPr>
          <w:sz w:val="22"/>
          <w:szCs w:val="22"/>
        </w:rPr>
        <w:t xml:space="preserve"> initalperiode med utredning og initialbehandling. For den siste gruppen, og for den første gruppen ved funn av regional eller systemisk spredning utenfor organet, utløser residiv et nytt behandlingsopplegg. </w:t>
      </w:r>
      <w:r w:rsidR="00BD394D" w:rsidRPr="007A0AB3">
        <w:rPr>
          <w:sz w:val="22"/>
          <w:szCs w:val="22"/>
        </w:rPr>
        <w:t xml:space="preserve">Også for pasienter </w:t>
      </w:r>
      <w:r w:rsidR="00BD394D" w:rsidRPr="007A0AB3">
        <w:rPr>
          <w:sz w:val="22"/>
          <w:szCs w:val="22"/>
        </w:rPr>
        <w:lastRenderedPageBreak/>
        <w:t xml:space="preserve">med mistenkt eller påvist residiv </w:t>
      </w:r>
      <w:r w:rsidR="00D12D04">
        <w:rPr>
          <w:sz w:val="22"/>
          <w:szCs w:val="22"/>
        </w:rPr>
        <w:t>må</w:t>
      </w:r>
      <w:bookmarkStart w:id="29" w:name="_GoBack"/>
      <w:bookmarkEnd w:id="29"/>
      <w:r w:rsidR="00BD394D" w:rsidRPr="007A0AB3">
        <w:rPr>
          <w:sz w:val="22"/>
          <w:szCs w:val="22"/>
        </w:rPr>
        <w:t xml:space="preserve"> forløpet tilrettelegges</w:t>
      </w:r>
      <w:r w:rsidR="005E585C" w:rsidRPr="007A0AB3">
        <w:rPr>
          <w:sz w:val="22"/>
          <w:szCs w:val="22"/>
        </w:rPr>
        <w:t xml:space="preserve"> </w:t>
      </w:r>
      <w:r w:rsidR="00BD394D" w:rsidRPr="007A0AB3">
        <w:rPr>
          <w:sz w:val="22"/>
          <w:szCs w:val="22"/>
        </w:rPr>
        <w:t xml:space="preserve">slik at unødig ventetid unngås. Ved mistanke om residiv skal det beskrives i </w:t>
      </w:r>
      <w:r w:rsidR="005E585C" w:rsidRPr="007A0AB3">
        <w:rPr>
          <w:sz w:val="22"/>
          <w:szCs w:val="22"/>
        </w:rPr>
        <w:t>pasient</w:t>
      </w:r>
      <w:r w:rsidR="00BD394D" w:rsidRPr="007A0AB3">
        <w:rPr>
          <w:sz w:val="22"/>
          <w:szCs w:val="22"/>
        </w:rPr>
        <w:t xml:space="preserve">forløpet </w:t>
      </w:r>
    </w:p>
    <w:p w14:paraId="2964CED2" w14:textId="54347479" w:rsidR="00BC6227" w:rsidRPr="007A0AB3" w:rsidRDefault="00BD394D" w:rsidP="006E599A">
      <w:pPr>
        <w:pStyle w:val="0Innholdsidebrdtekst"/>
        <w:widowControl w:val="0"/>
        <w:numPr>
          <w:ilvl w:val="0"/>
          <w:numId w:val="14"/>
        </w:numPr>
        <w:rPr>
          <w:sz w:val="22"/>
          <w:szCs w:val="22"/>
        </w:rPr>
      </w:pPr>
      <w:r w:rsidRPr="007A0AB3">
        <w:rPr>
          <w:sz w:val="22"/>
          <w:szCs w:val="22"/>
        </w:rPr>
        <w:t xml:space="preserve">hvem som er ansvarlig </w:t>
      </w:r>
      <w:r w:rsidR="00BC6227" w:rsidRPr="007A0AB3">
        <w:rPr>
          <w:sz w:val="22"/>
          <w:szCs w:val="22"/>
        </w:rPr>
        <w:t xml:space="preserve">for </w:t>
      </w:r>
      <w:r w:rsidRPr="007A0AB3">
        <w:rPr>
          <w:sz w:val="22"/>
          <w:szCs w:val="22"/>
        </w:rPr>
        <w:t xml:space="preserve">hvor pasienten skal henvises, </w:t>
      </w:r>
    </w:p>
    <w:p w14:paraId="27B3C3CA" w14:textId="50893EE8" w:rsidR="00BC6227" w:rsidRPr="007A0AB3" w:rsidRDefault="00BD394D" w:rsidP="006E599A">
      <w:pPr>
        <w:pStyle w:val="0Innholdsidebrdtekst"/>
        <w:widowControl w:val="0"/>
        <w:numPr>
          <w:ilvl w:val="0"/>
          <w:numId w:val="14"/>
        </w:numPr>
        <w:rPr>
          <w:sz w:val="22"/>
          <w:szCs w:val="22"/>
        </w:rPr>
      </w:pPr>
      <w:r w:rsidRPr="007A0AB3">
        <w:rPr>
          <w:sz w:val="22"/>
          <w:szCs w:val="22"/>
        </w:rPr>
        <w:t xml:space="preserve">hvem som beslutter hvilken utredning som skal gjennomføres, og </w:t>
      </w:r>
    </w:p>
    <w:p w14:paraId="3E35D43F" w14:textId="5C2E9862" w:rsidR="00BC6227" w:rsidRPr="007A0AB3" w:rsidRDefault="00BD394D" w:rsidP="006E599A">
      <w:pPr>
        <w:pStyle w:val="0Innholdsidebrdtekst"/>
        <w:widowControl w:val="0"/>
        <w:numPr>
          <w:ilvl w:val="0"/>
          <w:numId w:val="14"/>
        </w:numPr>
        <w:rPr>
          <w:sz w:val="22"/>
          <w:szCs w:val="22"/>
        </w:rPr>
      </w:pPr>
      <w:r w:rsidRPr="007A0AB3">
        <w:rPr>
          <w:sz w:val="22"/>
          <w:szCs w:val="22"/>
        </w:rPr>
        <w:t xml:space="preserve">hvordan MDT beslutter hvilken behandling som tilbys. </w:t>
      </w:r>
    </w:p>
    <w:p w14:paraId="26A1DE0F" w14:textId="321C3A7F" w:rsidR="00BD394D" w:rsidRPr="007A0AB3" w:rsidRDefault="00BD394D" w:rsidP="00BC6227">
      <w:pPr>
        <w:pStyle w:val="0Innholdsidebrdtekst"/>
        <w:widowControl w:val="0"/>
        <w:ind w:left="0" w:firstLine="414"/>
        <w:rPr>
          <w:sz w:val="22"/>
          <w:szCs w:val="22"/>
        </w:rPr>
      </w:pPr>
      <w:r w:rsidRPr="007A0AB3">
        <w:rPr>
          <w:sz w:val="22"/>
          <w:szCs w:val="22"/>
        </w:rPr>
        <w:t>Koordinering med primærhelsetjenesten og hjemmesykepleien skal beskrives.</w:t>
      </w:r>
    </w:p>
    <w:p w14:paraId="2AD0BF24" w14:textId="77777777" w:rsidR="00BD394D" w:rsidRDefault="00BD394D">
      <w:pPr>
        <w:pStyle w:val="0Innholdsidebrdtekst"/>
        <w:widowControl w:val="0"/>
        <w:rPr>
          <w:sz w:val="22"/>
          <w:szCs w:val="22"/>
        </w:rPr>
      </w:pPr>
    </w:p>
    <w:p w14:paraId="039670D9" w14:textId="77777777" w:rsidR="007A0AB3" w:rsidRPr="007A0AB3" w:rsidRDefault="007A0AB3">
      <w:pPr>
        <w:pStyle w:val="0Innholdsidebrdtekst"/>
        <w:widowControl w:val="0"/>
        <w:rPr>
          <w:sz w:val="22"/>
          <w:szCs w:val="22"/>
        </w:rPr>
      </w:pPr>
    </w:p>
    <w:p w14:paraId="560F781B" w14:textId="62DD30E5" w:rsidR="00AC2857" w:rsidRDefault="00AC2857" w:rsidP="00AC2857">
      <w:pPr>
        <w:pStyle w:val="Overskrift2"/>
        <w:tabs>
          <w:tab w:val="clear" w:pos="1701"/>
        </w:tabs>
        <w:ind w:left="567"/>
      </w:pPr>
      <w:r>
        <w:t>P</w:t>
      </w:r>
      <w:r w:rsidR="006F3EDD">
        <w:t>asientforløpsbeskrivelsens elementer</w:t>
      </w:r>
    </w:p>
    <w:p w14:paraId="7D739857" w14:textId="77777777" w:rsidR="0051007E" w:rsidRPr="00AC2857" w:rsidRDefault="0051007E" w:rsidP="00AC2857">
      <w:pPr>
        <w:pStyle w:val="Overskrift3"/>
      </w:pPr>
      <w:r w:rsidRPr="00AC2857">
        <w:t>F</w:t>
      </w:r>
      <w:r w:rsidR="00BD394D" w:rsidRPr="00AC2857">
        <w:t>lytskjema</w:t>
      </w:r>
      <w:r w:rsidRPr="00AC2857">
        <w:t xml:space="preserve"> </w:t>
      </w:r>
    </w:p>
    <w:p w14:paraId="1A3D2E1B" w14:textId="633319D3" w:rsidR="00BD394D" w:rsidRDefault="007A0AB3">
      <w:pPr>
        <w:pStyle w:val="Default"/>
        <w:ind w:left="567"/>
        <w:rPr>
          <w:color w:val="auto"/>
          <w:sz w:val="22"/>
          <w:szCs w:val="22"/>
        </w:rPr>
      </w:pPr>
      <w:r>
        <w:rPr>
          <w:bCs/>
          <w:sz w:val="22"/>
          <w:szCs w:val="22"/>
        </w:rPr>
        <w:t>F</w:t>
      </w:r>
      <w:r w:rsidR="0051007E" w:rsidRPr="007A0AB3">
        <w:rPr>
          <w:bCs/>
          <w:sz w:val="22"/>
          <w:szCs w:val="22"/>
        </w:rPr>
        <w:t>lytskjema</w:t>
      </w:r>
      <w:r>
        <w:rPr>
          <w:bCs/>
          <w:sz w:val="22"/>
          <w:szCs w:val="22"/>
        </w:rPr>
        <w:t>et</w:t>
      </w:r>
      <w:r w:rsidR="0051007E" w:rsidRPr="007A0AB3">
        <w:rPr>
          <w:bCs/>
          <w:sz w:val="22"/>
          <w:szCs w:val="22"/>
        </w:rPr>
        <w:t xml:space="preserve"> for pasientforløpet</w:t>
      </w:r>
      <w:r w:rsidR="00BD394D" w:rsidRPr="007A0AB3">
        <w:rPr>
          <w:bCs/>
          <w:sz w:val="22"/>
          <w:szCs w:val="22"/>
        </w:rPr>
        <w:t xml:space="preserve"> </w:t>
      </w:r>
      <w:r w:rsidR="00BD394D" w:rsidRPr="007A0AB3">
        <w:rPr>
          <w:sz w:val="22"/>
          <w:szCs w:val="22"/>
        </w:rPr>
        <w:t xml:space="preserve">gir en oversikt over </w:t>
      </w:r>
      <w:r w:rsidR="00AC2857" w:rsidRPr="007A0AB3">
        <w:rPr>
          <w:sz w:val="22"/>
          <w:szCs w:val="22"/>
        </w:rPr>
        <w:t xml:space="preserve">pasientens vei gjennom </w:t>
      </w:r>
      <w:r w:rsidR="00BD394D" w:rsidRPr="007A0AB3">
        <w:rPr>
          <w:sz w:val="22"/>
          <w:szCs w:val="22"/>
        </w:rPr>
        <w:t xml:space="preserve">det samlede forløp. </w:t>
      </w:r>
      <w:r w:rsidR="002C3A04" w:rsidRPr="007A0AB3">
        <w:rPr>
          <w:sz w:val="22"/>
          <w:szCs w:val="22"/>
        </w:rPr>
        <w:t>I alle avsnitt</w:t>
      </w:r>
      <w:r w:rsidR="002C3A04" w:rsidRPr="007A0AB3">
        <w:rPr>
          <w:color w:val="auto"/>
          <w:sz w:val="22"/>
          <w:szCs w:val="22"/>
        </w:rPr>
        <w:t xml:space="preserve"> legges det vekt på </w:t>
      </w:r>
      <w:r w:rsidR="00886F6B" w:rsidRPr="007A0AB3">
        <w:rPr>
          <w:color w:val="auto"/>
          <w:sz w:val="22"/>
          <w:szCs w:val="22"/>
        </w:rPr>
        <w:t xml:space="preserve">hvem som er ansvarlig for å ta hvilke beslutninger, forløpstiden, </w:t>
      </w:r>
      <w:r w:rsidR="002C3A04" w:rsidRPr="007A0AB3">
        <w:rPr>
          <w:color w:val="auto"/>
          <w:sz w:val="22"/>
          <w:szCs w:val="22"/>
        </w:rPr>
        <w:t>pasient- og pårøre</w:t>
      </w:r>
      <w:r w:rsidR="00886F6B" w:rsidRPr="007A0AB3">
        <w:rPr>
          <w:color w:val="auto"/>
          <w:sz w:val="22"/>
          <w:szCs w:val="22"/>
        </w:rPr>
        <w:t>ndeinvolvering og kommunikasjon</w:t>
      </w:r>
      <w:r w:rsidR="002C3A04" w:rsidRPr="007A0AB3">
        <w:rPr>
          <w:color w:val="auto"/>
          <w:sz w:val="22"/>
          <w:szCs w:val="22"/>
        </w:rPr>
        <w:t>.</w:t>
      </w:r>
      <w:r w:rsidR="00BF7F37" w:rsidRPr="007A0AB3">
        <w:rPr>
          <w:color w:val="auto"/>
          <w:sz w:val="22"/>
          <w:szCs w:val="22"/>
        </w:rPr>
        <w:t xml:space="preserve"> </w:t>
      </w:r>
    </w:p>
    <w:p w14:paraId="1DFAB860" w14:textId="77777777" w:rsidR="00775FC3" w:rsidRPr="007A0AB3" w:rsidRDefault="00775FC3">
      <w:pPr>
        <w:pStyle w:val="Default"/>
        <w:ind w:left="567"/>
        <w:rPr>
          <w:sz w:val="22"/>
          <w:szCs w:val="22"/>
        </w:rPr>
      </w:pPr>
    </w:p>
    <w:p w14:paraId="07033462" w14:textId="704405A2" w:rsidR="00BD394D" w:rsidRPr="007A0AB3" w:rsidRDefault="00BD394D" w:rsidP="006F3EDD">
      <w:pPr>
        <w:pStyle w:val="Overskrift3"/>
        <w:rPr>
          <w:b w:val="0"/>
          <w:bCs w:val="0"/>
        </w:rPr>
      </w:pPr>
      <w:r w:rsidRPr="007A0AB3">
        <w:t>Utredning</w:t>
      </w:r>
      <w:r w:rsidR="00AC2857" w:rsidRPr="007A0AB3">
        <w:t>sfasen</w:t>
      </w:r>
    </w:p>
    <w:p w14:paraId="20FD467B" w14:textId="52AE88D0" w:rsidR="00BD394D" w:rsidRPr="007A0AB3" w:rsidRDefault="00BD394D">
      <w:pPr>
        <w:pStyle w:val="Default"/>
        <w:ind w:left="567"/>
        <w:rPr>
          <w:color w:val="auto"/>
          <w:sz w:val="22"/>
          <w:szCs w:val="22"/>
        </w:rPr>
      </w:pPr>
      <w:r w:rsidRPr="007A0AB3">
        <w:rPr>
          <w:color w:val="auto"/>
          <w:sz w:val="22"/>
          <w:szCs w:val="22"/>
        </w:rPr>
        <w:t xml:space="preserve">For noen kreftformer er det hensiktsmessig å gruppere flere undersøkelser i diagnostiske blokker. </w:t>
      </w:r>
      <w:r w:rsidR="002C3A04" w:rsidRPr="007A0AB3">
        <w:rPr>
          <w:color w:val="auto"/>
          <w:sz w:val="22"/>
          <w:szCs w:val="22"/>
        </w:rPr>
        <w:t>F</w:t>
      </w:r>
      <w:r w:rsidRPr="007A0AB3">
        <w:rPr>
          <w:color w:val="auto"/>
          <w:sz w:val="22"/>
          <w:szCs w:val="22"/>
        </w:rPr>
        <w:t>orløpstiden</w:t>
      </w:r>
      <w:r w:rsidR="002C3A04" w:rsidRPr="007A0AB3">
        <w:rPr>
          <w:color w:val="auto"/>
          <w:sz w:val="22"/>
          <w:szCs w:val="22"/>
        </w:rPr>
        <w:t xml:space="preserve"> løper</w:t>
      </w:r>
      <w:r w:rsidRPr="007A0AB3">
        <w:rPr>
          <w:color w:val="auto"/>
          <w:sz w:val="22"/>
          <w:szCs w:val="22"/>
        </w:rPr>
        <w:t xml:space="preserve"> fra pasientens inngang i </w:t>
      </w:r>
      <w:r w:rsidR="00BF7F37" w:rsidRPr="007A0AB3">
        <w:rPr>
          <w:color w:val="auto"/>
          <w:sz w:val="22"/>
          <w:szCs w:val="22"/>
        </w:rPr>
        <w:t>pasient</w:t>
      </w:r>
      <w:r w:rsidRPr="007A0AB3">
        <w:rPr>
          <w:color w:val="auto"/>
          <w:sz w:val="22"/>
          <w:szCs w:val="22"/>
        </w:rPr>
        <w:t xml:space="preserve">forløpet til </w:t>
      </w:r>
      <w:r w:rsidR="00AC2857" w:rsidRPr="007A0AB3">
        <w:rPr>
          <w:color w:val="auto"/>
          <w:sz w:val="22"/>
          <w:szCs w:val="22"/>
        </w:rPr>
        <w:t>behandling starter</w:t>
      </w:r>
      <w:r w:rsidRPr="007A0AB3">
        <w:rPr>
          <w:color w:val="auto"/>
          <w:sz w:val="22"/>
          <w:szCs w:val="22"/>
        </w:rPr>
        <w:t>.</w:t>
      </w:r>
      <w:r w:rsidR="006F3EDD" w:rsidRPr="007A0AB3">
        <w:rPr>
          <w:color w:val="auto"/>
          <w:sz w:val="22"/>
          <w:szCs w:val="22"/>
        </w:rPr>
        <w:t xml:space="preserve"> Andre sykdomsspesifikke tiltak kan allerede her være relevante.</w:t>
      </w:r>
    </w:p>
    <w:p w14:paraId="2F859CF9" w14:textId="77777777" w:rsidR="00BD394D" w:rsidRPr="007A0AB3" w:rsidRDefault="00BD394D">
      <w:pPr>
        <w:pStyle w:val="Default"/>
        <w:ind w:left="567"/>
        <w:rPr>
          <w:color w:val="auto"/>
          <w:sz w:val="22"/>
          <w:szCs w:val="22"/>
        </w:rPr>
      </w:pPr>
    </w:p>
    <w:p w14:paraId="33E3D074" w14:textId="5F4269B1" w:rsidR="00BD394D" w:rsidRPr="0015550A" w:rsidRDefault="00BD394D" w:rsidP="006F3EDD">
      <w:pPr>
        <w:pStyle w:val="Overskrift3"/>
      </w:pPr>
      <w:r w:rsidRPr="006F3EDD">
        <w:t xml:space="preserve">Initial behandling </w:t>
      </w:r>
    </w:p>
    <w:p w14:paraId="45C0BD5E" w14:textId="19DFD0B1" w:rsidR="00BD394D" w:rsidRPr="007A0AB3" w:rsidRDefault="00BD394D">
      <w:pPr>
        <w:pStyle w:val="Default"/>
        <w:ind w:left="567"/>
        <w:rPr>
          <w:color w:val="auto"/>
          <w:sz w:val="22"/>
          <w:szCs w:val="22"/>
        </w:rPr>
      </w:pPr>
      <w:r w:rsidRPr="007A0AB3">
        <w:rPr>
          <w:color w:val="auto"/>
          <w:sz w:val="22"/>
          <w:szCs w:val="22"/>
        </w:rPr>
        <w:t xml:space="preserve">Her beskrives hovedgruppene </w:t>
      </w:r>
      <w:r w:rsidR="00233D8F" w:rsidRPr="007A0AB3">
        <w:rPr>
          <w:color w:val="auto"/>
          <w:sz w:val="22"/>
          <w:szCs w:val="22"/>
        </w:rPr>
        <w:t xml:space="preserve">av </w:t>
      </w:r>
      <w:r w:rsidRPr="007A0AB3">
        <w:rPr>
          <w:color w:val="auto"/>
          <w:sz w:val="22"/>
          <w:szCs w:val="22"/>
        </w:rPr>
        <w:t xml:space="preserve">behandlingsforløp, de hyppigst </w:t>
      </w:r>
      <w:r w:rsidR="0051007E" w:rsidRPr="007A0AB3">
        <w:rPr>
          <w:color w:val="auto"/>
          <w:sz w:val="22"/>
          <w:szCs w:val="22"/>
        </w:rPr>
        <w:t>forekommende</w:t>
      </w:r>
      <w:r w:rsidRPr="007A0AB3">
        <w:rPr>
          <w:color w:val="auto"/>
          <w:sz w:val="22"/>
          <w:szCs w:val="22"/>
        </w:rPr>
        <w:t xml:space="preserve"> komplikasjoner, spesifikk sykepleie, støttebehandling samt </w:t>
      </w:r>
      <w:r w:rsidR="00AC2857" w:rsidRPr="007A0AB3">
        <w:rPr>
          <w:color w:val="auto"/>
          <w:sz w:val="22"/>
          <w:szCs w:val="22"/>
        </w:rPr>
        <w:t>spesifikk rehabilitering</w:t>
      </w:r>
      <w:r w:rsidRPr="007A0AB3">
        <w:rPr>
          <w:color w:val="auto"/>
          <w:sz w:val="22"/>
          <w:szCs w:val="22"/>
        </w:rPr>
        <w:t>. Det legges vekt</w:t>
      </w:r>
      <w:r w:rsidR="004B5997">
        <w:rPr>
          <w:color w:val="auto"/>
          <w:sz w:val="22"/>
          <w:szCs w:val="22"/>
        </w:rPr>
        <w:t xml:space="preserve"> </w:t>
      </w:r>
      <w:r w:rsidR="00BF7F37" w:rsidRPr="007A0AB3">
        <w:rPr>
          <w:color w:val="auto"/>
          <w:sz w:val="22"/>
          <w:szCs w:val="22"/>
        </w:rPr>
        <w:t>på å tydeliggjøre</w:t>
      </w:r>
      <w:r w:rsidRPr="007A0AB3">
        <w:rPr>
          <w:color w:val="auto"/>
          <w:sz w:val="22"/>
          <w:szCs w:val="22"/>
        </w:rPr>
        <w:t xml:space="preserve"> hvem som er ansvarlig for å treffe beslutning om behandlingstilbud.</w:t>
      </w:r>
    </w:p>
    <w:p w14:paraId="0E2DA714" w14:textId="77777777" w:rsidR="00BD394D" w:rsidRPr="007A0AB3" w:rsidRDefault="00BD394D">
      <w:pPr>
        <w:pStyle w:val="Default"/>
        <w:ind w:left="567"/>
        <w:rPr>
          <w:color w:val="auto"/>
          <w:sz w:val="22"/>
          <w:szCs w:val="22"/>
        </w:rPr>
      </w:pPr>
    </w:p>
    <w:p w14:paraId="086F5B46" w14:textId="77777777" w:rsidR="00BD394D" w:rsidRPr="0015550A" w:rsidRDefault="00BD394D" w:rsidP="006F3EDD">
      <w:pPr>
        <w:pStyle w:val="Overskrift3"/>
      </w:pPr>
      <w:r w:rsidRPr="006F3EDD">
        <w:t xml:space="preserve">Oppfølging og etterbehandling </w:t>
      </w:r>
    </w:p>
    <w:p w14:paraId="330D37F7" w14:textId="2CFD7572" w:rsidR="00BD394D" w:rsidRPr="007A0AB3" w:rsidRDefault="00BD394D">
      <w:pPr>
        <w:pStyle w:val="Default"/>
        <w:ind w:left="567"/>
        <w:rPr>
          <w:color w:val="auto"/>
          <w:sz w:val="22"/>
          <w:szCs w:val="22"/>
        </w:rPr>
      </w:pPr>
      <w:r w:rsidRPr="007A0AB3">
        <w:rPr>
          <w:color w:val="auto"/>
          <w:sz w:val="22"/>
          <w:szCs w:val="22"/>
        </w:rPr>
        <w:t xml:space="preserve">I dette kapitlet beskrives tiltak etter den initiale behandling, inkludert kontroll, spesifikk sykepleie, støttebehandling, </w:t>
      </w:r>
      <w:r w:rsidR="00AC2857" w:rsidRPr="007A0AB3">
        <w:rPr>
          <w:color w:val="auto"/>
          <w:sz w:val="22"/>
          <w:szCs w:val="22"/>
        </w:rPr>
        <w:t xml:space="preserve">etterbehandling, </w:t>
      </w:r>
      <w:r w:rsidRPr="007A0AB3">
        <w:rPr>
          <w:color w:val="auto"/>
          <w:sz w:val="22"/>
          <w:szCs w:val="22"/>
        </w:rPr>
        <w:t xml:space="preserve">rehabilitering og </w:t>
      </w:r>
      <w:r w:rsidR="00233D8F" w:rsidRPr="007A0AB3">
        <w:rPr>
          <w:color w:val="auto"/>
          <w:sz w:val="22"/>
          <w:szCs w:val="22"/>
        </w:rPr>
        <w:t>lindrende behandling</w:t>
      </w:r>
      <w:r w:rsidRPr="007A0AB3">
        <w:rPr>
          <w:color w:val="auto"/>
          <w:sz w:val="22"/>
          <w:szCs w:val="22"/>
        </w:rPr>
        <w:t xml:space="preserve">, samt håndtering av seneffekter og evt. residiv. Tiltak </w:t>
      </w:r>
      <w:r w:rsidR="00233D8F" w:rsidRPr="007A0AB3">
        <w:rPr>
          <w:color w:val="auto"/>
          <w:sz w:val="22"/>
          <w:szCs w:val="22"/>
        </w:rPr>
        <w:t xml:space="preserve">for </w:t>
      </w:r>
      <w:r w:rsidRPr="007A0AB3">
        <w:rPr>
          <w:color w:val="auto"/>
          <w:sz w:val="22"/>
          <w:szCs w:val="22"/>
        </w:rPr>
        <w:t>oppfølging og residivbehandling kan også bli besluttet på et multidisiplinært møte og involvere mange aktører.</w:t>
      </w:r>
    </w:p>
    <w:p w14:paraId="6F38DE57" w14:textId="77777777" w:rsidR="00BD394D" w:rsidRPr="007A0AB3" w:rsidRDefault="00BD394D" w:rsidP="007A0AB3">
      <w:pPr>
        <w:pStyle w:val="Default"/>
        <w:ind w:left="567"/>
        <w:rPr>
          <w:color w:val="auto"/>
          <w:sz w:val="22"/>
          <w:szCs w:val="22"/>
        </w:rPr>
      </w:pPr>
    </w:p>
    <w:p w14:paraId="73B69C53" w14:textId="05DE5D43" w:rsidR="00BD394D" w:rsidRPr="0015550A" w:rsidRDefault="00BD394D" w:rsidP="006F3EDD">
      <w:pPr>
        <w:pStyle w:val="Overskrift3"/>
      </w:pPr>
      <w:r w:rsidRPr="006F3EDD">
        <w:t>Forløpstid</w:t>
      </w:r>
      <w:r w:rsidR="002C3A04" w:rsidRPr="006F3EDD">
        <w:t xml:space="preserve"> i oversiktsskjema</w:t>
      </w:r>
    </w:p>
    <w:p w14:paraId="3F980B92" w14:textId="4DA82AD2" w:rsidR="002C3A04" w:rsidRPr="007A0AB3" w:rsidRDefault="00BD394D">
      <w:pPr>
        <w:pStyle w:val="Default"/>
        <w:ind w:left="567"/>
        <w:rPr>
          <w:i/>
          <w:sz w:val="22"/>
          <w:szCs w:val="22"/>
        </w:rPr>
      </w:pPr>
      <w:r w:rsidRPr="007A0AB3">
        <w:rPr>
          <w:i/>
          <w:sz w:val="22"/>
          <w:szCs w:val="22"/>
        </w:rPr>
        <w:t xml:space="preserve">Her angis </w:t>
      </w:r>
      <w:r w:rsidR="006F3EDD" w:rsidRPr="007A0AB3">
        <w:rPr>
          <w:i/>
          <w:sz w:val="22"/>
          <w:szCs w:val="22"/>
        </w:rPr>
        <w:t>initialperiodens forløpstid</w:t>
      </w:r>
      <w:r w:rsidR="00FC5EEE" w:rsidRPr="007A0AB3">
        <w:rPr>
          <w:i/>
          <w:sz w:val="22"/>
          <w:szCs w:val="22"/>
        </w:rPr>
        <w:t xml:space="preserve"> </w:t>
      </w:r>
      <w:r w:rsidRPr="007A0AB3">
        <w:rPr>
          <w:i/>
          <w:sz w:val="22"/>
          <w:szCs w:val="22"/>
        </w:rPr>
        <w:t>i skjemaform</w:t>
      </w:r>
      <w:r w:rsidR="00FC5EEE" w:rsidRPr="007A0AB3">
        <w:rPr>
          <w:i/>
          <w:sz w:val="22"/>
          <w:szCs w:val="22"/>
        </w:rPr>
        <w:t xml:space="preserve"> </w:t>
      </w:r>
    </w:p>
    <w:p w14:paraId="4700BDC6" w14:textId="5775DA3E" w:rsidR="002C3A04" w:rsidRPr="007A0AB3" w:rsidRDefault="002C3A04" w:rsidP="006F3EDD">
      <w:pPr>
        <w:pStyle w:val="Default"/>
        <w:ind w:left="720"/>
        <w:rPr>
          <w:sz w:val="22"/>
          <w:szCs w:val="22"/>
        </w:rPr>
      </w:pPr>
      <w:r w:rsidRPr="007A0AB3">
        <w:rPr>
          <w:sz w:val="22"/>
          <w:szCs w:val="22"/>
        </w:rPr>
        <w:t>-</w:t>
      </w:r>
      <w:r w:rsidR="00BD394D" w:rsidRPr="007A0AB3">
        <w:rPr>
          <w:sz w:val="22"/>
          <w:szCs w:val="22"/>
        </w:rPr>
        <w:t xml:space="preserve">fra </w:t>
      </w:r>
      <w:r w:rsidRPr="007A0AB3">
        <w:rPr>
          <w:color w:val="auto"/>
          <w:sz w:val="22"/>
          <w:szCs w:val="22"/>
        </w:rPr>
        <w:t>første legekontakt</w:t>
      </w:r>
      <w:r w:rsidR="00BD394D" w:rsidRPr="007A0AB3">
        <w:rPr>
          <w:sz w:val="22"/>
          <w:szCs w:val="22"/>
        </w:rPr>
        <w:t xml:space="preserve"> til første fremmøte ved utredende avdeling, </w:t>
      </w:r>
    </w:p>
    <w:p w14:paraId="027D37B0" w14:textId="77777777" w:rsidR="002C3A04" w:rsidRPr="007A0AB3" w:rsidRDefault="002C3A04" w:rsidP="006F3EDD">
      <w:pPr>
        <w:pStyle w:val="Default"/>
        <w:ind w:left="720"/>
        <w:rPr>
          <w:sz w:val="22"/>
          <w:szCs w:val="22"/>
        </w:rPr>
      </w:pPr>
      <w:r w:rsidRPr="007A0AB3">
        <w:rPr>
          <w:sz w:val="22"/>
          <w:szCs w:val="22"/>
        </w:rPr>
        <w:t>-</w:t>
      </w:r>
      <w:r w:rsidR="00BD394D" w:rsidRPr="007A0AB3">
        <w:rPr>
          <w:sz w:val="22"/>
          <w:szCs w:val="22"/>
        </w:rPr>
        <w:t xml:space="preserve">fra første fremmøte ved utredende avdeling til avslutning av utredning, </w:t>
      </w:r>
    </w:p>
    <w:p w14:paraId="18CE1DDA" w14:textId="77777777" w:rsidR="002C3A04" w:rsidRPr="007A0AB3" w:rsidRDefault="002C3A04" w:rsidP="006F3EDD">
      <w:pPr>
        <w:pStyle w:val="Default"/>
        <w:ind w:left="720"/>
        <w:rPr>
          <w:sz w:val="22"/>
          <w:szCs w:val="22"/>
        </w:rPr>
      </w:pPr>
      <w:r w:rsidRPr="007A0AB3">
        <w:rPr>
          <w:sz w:val="22"/>
          <w:szCs w:val="22"/>
        </w:rPr>
        <w:t>-</w:t>
      </w:r>
      <w:r w:rsidR="00BD394D" w:rsidRPr="007A0AB3">
        <w:rPr>
          <w:sz w:val="22"/>
          <w:szCs w:val="22"/>
        </w:rPr>
        <w:t xml:space="preserve">fra avslutning av utredning til start på første behandling samt </w:t>
      </w:r>
    </w:p>
    <w:p w14:paraId="365BEF8B" w14:textId="305FAC70" w:rsidR="002C3A04" w:rsidRPr="007A0AB3" w:rsidRDefault="002C3A04" w:rsidP="006F3EDD">
      <w:pPr>
        <w:pStyle w:val="Default"/>
        <w:ind w:left="720"/>
        <w:rPr>
          <w:sz w:val="22"/>
          <w:szCs w:val="22"/>
        </w:rPr>
      </w:pPr>
      <w:r w:rsidRPr="007A0AB3">
        <w:rPr>
          <w:sz w:val="22"/>
          <w:szCs w:val="22"/>
        </w:rPr>
        <w:t>-</w:t>
      </w:r>
      <w:r w:rsidR="00BD394D" w:rsidRPr="007A0AB3">
        <w:rPr>
          <w:sz w:val="22"/>
          <w:szCs w:val="22"/>
        </w:rPr>
        <w:t xml:space="preserve">fra </w:t>
      </w:r>
      <w:r w:rsidR="006F3EDD" w:rsidRPr="007A0AB3">
        <w:rPr>
          <w:sz w:val="22"/>
          <w:szCs w:val="22"/>
        </w:rPr>
        <w:t>første legekontakt</w:t>
      </w:r>
      <w:r w:rsidR="00BD394D" w:rsidRPr="007A0AB3">
        <w:rPr>
          <w:sz w:val="22"/>
          <w:szCs w:val="22"/>
        </w:rPr>
        <w:t xml:space="preserve"> til start av første behandling. </w:t>
      </w:r>
    </w:p>
    <w:p w14:paraId="00016C96" w14:textId="77777777" w:rsidR="00BD394D" w:rsidRPr="007A0AB3" w:rsidRDefault="00BD394D">
      <w:pPr>
        <w:pStyle w:val="Default"/>
        <w:ind w:left="567"/>
        <w:rPr>
          <w:sz w:val="22"/>
          <w:szCs w:val="22"/>
        </w:rPr>
      </w:pPr>
      <w:r w:rsidRPr="007A0AB3">
        <w:rPr>
          <w:sz w:val="22"/>
          <w:szCs w:val="22"/>
        </w:rPr>
        <w:t xml:space="preserve">Forløpstiden fra avslutning av utredning til start av første behandling er gitt separat for kirurgi, stråleterapi, medikamentell behandling, ingen behandling og aktiv oppfølging/monitorering. </w:t>
      </w:r>
    </w:p>
    <w:p w14:paraId="51AF55BD" w14:textId="77777777" w:rsidR="00BD394D" w:rsidRPr="007A0AB3" w:rsidRDefault="00BD394D">
      <w:pPr>
        <w:pStyle w:val="Default"/>
        <w:ind w:left="567"/>
        <w:rPr>
          <w:sz w:val="22"/>
          <w:szCs w:val="22"/>
        </w:rPr>
      </w:pPr>
    </w:p>
    <w:p w14:paraId="4E7903AF" w14:textId="477F8ECF" w:rsidR="00BD394D" w:rsidRPr="0015550A" w:rsidRDefault="00BD394D" w:rsidP="006F3EDD">
      <w:pPr>
        <w:pStyle w:val="Overskrift3"/>
      </w:pPr>
      <w:r w:rsidRPr="006F3EDD">
        <w:t xml:space="preserve">Registrering </w:t>
      </w:r>
      <w:r w:rsidR="007A0AB3">
        <w:t>og monitorering</w:t>
      </w:r>
    </w:p>
    <w:p w14:paraId="3F38F9AD" w14:textId="5773F7C0" w:rsidR="00BD394D" w:rsidRPr="0015550A" w:rsidRDefault="00BD394D" w:rsidP="00362803">
      <w:pPr>
        <w:pStyle w:val="0Innholdsidebrdtekst"/>
        <w:widowControl w:val="0"/>
      </w:pPr>
      <w:r w:rsidRPr="007A0AB3">
        <w:rPr>
          <w:sz w:val="22"/>
          <w:szCs w:val="22"/>
        </w:rPr>
        <w:t>Her angis i samlet form en oversikt over registreringskoder som brukes i det enkelte pakkeforløp.</w:t>
      </w:r>
      <w:r w:rsidR="000A0513">
        <w:rPr>
          <w:sz w:val="22"/>
          <w:szCs w:val="22"/>
        </w:rPr>
        <w:t xml:space="preserve"> </w:t>
      </w:r>
      <w:r w:rsidR="000A0513" w:rsidRPr="00694702">
        <w:rPr>
          <w:i/>
          <w:sz w:val="22"/>
          <w:szCs w:val="22"/>
        </w:rPr>
        <w:t>Monitoreringen beskrives senere</w:t>
      </w:r>
      <w:r w:rsidR="000A0513">
        <w:rPr>
          <w:sz w:val="22"/>
          <w:szCs w:val="22"/>
        </w:rPr>
        <w:t>..</w:t>
      </w:r>
    </w:p>
    <w:sectPr w:rsidR="00BD394D" w:rsidRPr="0015550A" w:rsidSect="00BD394D">
      <w:pgSz w:w="11907" w:h="16840" w:code="9"/>
      <w:pgMar w:top="-1438" w:right="1418" w:bottom="340" w:left="907"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Ranveig" w:date="2014-08-18T12:09:00Z" w:initials="R">
    <w:p w14:paraId="7D32893F" w14:textId="77777777" w:rsidR="00B102D7" w:rsidRDefault="00B102D7">
      <w:pPr>
        <w:pStyle w:val="Merknadstekst"/>
      </w:pPr>
      <w:r>
        <w:rPr>
          <w:rStyle w:val="Merknadsreferanse"/>
        </w:rPr>
        <w:annotationRef/>
      </w:r>
      <w:r>
        <w:t>Skal ta? Bør ta? Burde ha tatt?</w:t>
      </w:r>
    </w:p>
    <w:p w14:paraId="4CA97CC0" w14:textId="16C83A70" w:rsidR="00B102D7" w:rsidRDefault="00B102D7" w:rsidP="00B102D7">
      <w:pPr>
        <w:pStyle w:val="Merknadstekst"/>
        <w:ind w:left="0"/>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5ECCC" w14:textId="77777777" w:rsidR="003D7265" w:rsidRDefault="003D7265">
      <w:pPr>
        <w:rPr>
          <w:rFonts w:ascii="Times New Roman" w:hAnsi="Times New Roman" w:cs="Times New Roman"/>
        </w:rPr>
      </w:pPr>
      <w:r>
        <w:rPr>
          <w:rFonts w:ascii="Times New Roman" w:hAnsi="Times New Roman" w:cs="Times New Roman"/>
        </w:rPr>
        <w:separator/>
      </w:r>
    </w:p>
  </w:endnote>
  <w:endnote w:type="continuationSeparator" w:id="0">
    <w:p w14:paraId="6DC1D8FB" w14:textId="77777777" w:rsidR="003D7265" w:rsidRDefault="003D726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F23F" w14:textId="77777777" w:rsidR="003F7BC3" w:rsidRDefault="003F7BC3">
    <w:pPr>
      <w:pStyle w:val="Bunntekst"/>
      <w:jc w:val="right"/>
      <w:rPr>
        <w:rStyle w:val="Sidetall"/>
        <w:rFonts w:ascii="Times New Roman" w:hAnsi="Times New Roman" w:cs="Times New Roman"/>
      </w:rPr>
    </w:pPr>
  </w:p>
  <w:p w14:paraId="26CB0D17" w14:textId="77777777" w:rsidR="003F7BC3" w:rsidRDefault="003F7BC3">
    <w:pPr>
      <w:pStyle w:val="Bunntekst"/>
      <w:jc w:val="right"/>
      <w:rPr>
        <w:rStyle w:val="Sidetall"/>
        <w:rFonts w:ascii="Times New Roman" w:hAnsi="Times New Roman" w:cs="Times New Roman"/>
      </w:rPr>
    </w:pPr>
  </w:p>
  <w:p w14:paraId="56C1F9A8" w14:textId="77777777" w:rsidR="003F7BC3" w:rsidRDefault="003F7BC3">
    <w:pPr>
      <w:pStyle w:val="Bunntekst"/>
      <w:rPr>
        <w:rFonts w:ascii="Times New Roman" w:hAnsi="Times New Roman" w:cs="Times New Roman"/>
      </w:rPr>
    </w:pPr>
    <w:r>
      <w:rPr>
        <w:rStyle w:val="Sidetall"/>
        <w:rFonts w:ascii="Times New Roman" w:hAnsi="Times New Roman" w:cs="Times New Roman"/>
      </w:rPr>
      <w:fldChar w:fldCharType="begin"/>
    </w:r>
    <w:r>
      <w:rPr>
        <w:rStyle w:val="Sidetall"/>
        <w:rFonts w:ascii="Times New Roman" w:hAnsi="Times New Roman" w:cs="Times New Roman"/>
      </w:rPr>
      <w:instrText xml:space="preserve"> PAGE </w:instrText>
    </w:r>
    <w:r>
      <w:rPr>
        <w:rStyle w:val="Sidetall"/>
        <w:rFonts w:ascii="Times New Roman" w:hAnsi="Times New Roman" w:cs="Times New Roman"/>
      </w:rPr>
      <w:fldChar w:fldCharType="separate"/>
    </w:r>
    <w:r w:rsidR="00D12D04">
      <w:rPr>
        <w:rStyle w:val="Sidetall"/>
        <w:rFonts w:ascii="Times New Roman" w:hAnsi="Times New Roman" w:cs="Times New Roman"/>
        <w:noProof/>
      </w:rPr>
      <w:t>8</w:t>
    </w:r>
    <w:r>
      <w:rPr>
        <w:rStyle w:val="Sidetall"/>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D7F8" w14:textId="77777777" w:rsidR="003F7BC3" w:rsidRDefault="003F7BC3">
    <w:pPr>
      <w:pStyle w:val="Bunntekst"/>
      <w:jc w:val="right"/>
      <w:rPr>
        <w:rStyle w:val="Sidetall"/>
        <w:rFonts w:ascii="Times New Roman" w:hAnsi="Times New Roman" w:cs="Times New Roman"/>
      </w:rPr>
    </w:pPr>
  </w:p>
  <w:p w14:paraId="4054265A" w14:textId="77777777" w:rsidR="003F7BC3" w:rsidRDefault="003F7BC3">
    <w:pPr>
      <w:pStyle w:val="Bunntekst"/>
      <w:jc w:val="right"/>
      <w:rPr>
        <w:rStyle w:val="Sidetall"/>
        <w:rFonts w:ascii="Times New Roman" w:hAnsi="Times New Roman" w:cs="Times New Roman"/>
      </w:rPr>
    </w:pPr>
  </w:p>
  <w:p w14:paraId="77501BB1" w14:textId="77777777" w:rsidR="003F7BC3" w:rsidRDefault="003F7BC3">
    <w:pPr>
      <w:pStyle w:val="Bunntekst"/>
      <w:jc w:val="right"/>
      <w:rPr>
        <w:rFonts w:ascii="Times New Roman" w:hAnsi="Times New Roman" w:cs="Times New Roman"/>
      </w:rPr>
    </w:pPr>
    <w:r>
      <w:rPr>
        <w:rStyle w:val="Sidetall"/>
        <w:rFonts w:ascii="Times New Roman" w:hAnsi="Times New Roman" w:cs="Times New Roman"/>
      </w:rPr>
      <w:fldChar w:fldCharType="begin"/>
    </w:r>
    <w:r>
      <w:rPr>
        <w:rStyle w:val="Sidetall"/>
        <w:rFonts w:ascii="Times New Roman" w:hAnsi="Times New Roman" w:cs="Times New Roman"/>
      </w:rPr>
      <w:instrText xml:space="preserve"> PAGE </w:instrText>
    </w:r>
    <w:r>
      <w:rPr>
        <w:rStyle w:val="Sidetall"/>
        <w:rFonts w:ascii="Times New Roman" w:hAnsi="Times New Roman" w:cs="Times New Roman"/>
      </w:rPr>
      <w:fldChar w:fldCharType="separate"/>
    </w:r>
    <w:r w:rsidR="00D12D04">
      <w:rPr>
        <w:rStyle w:val="Sidetall"/>
        <w:rFonts w:ascii="Times New Roman" w:hAnsi="Times New Roman" w:cs="Times New Roman"/>
        <w:noProof/>
      </w:rPr>
      <w:t>9</w:t>
    </w:r>
    <w:r>
      <w:rPr>
        <w:rStyle w:val="Sidetall"/>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C9257" w14:textId="77777777" w:rsidR="003F7BC3" w:rsidRDefault="003F7BC3">
    <w:pPr>
      <w:pStyle w:val="Bunntekst"/>
      <w:framePr w:wrap="auto" w:vAnchor="text" w:hAnchor="margin" w:xAlign="outside" w:y="1"/>
      <w:rPr>
        <w:rStyle w:val="Sidetall"/>
        <w:rFonts w:ascii="Times New Roman" w:hAnsi="Times New Roman" w:cs="Times New Roman"/>
      </w:rPr>
    </w:pPr>
    <w:r>
      <w:rPr>
        <w:rStyle w:val="Sidetall"/>
        <w:rFonts w:ascii="Times New Roman" w:hAnsi="Times New Roman" w:cs="Times New Roman"/>
      </w:rPr>
      <w:fldChar w:fldCharType="begin"/>
    </w:r>
    <w:r>
      <w:rPr>
        <w:rStyle w:val="Sidetall"/>
        <w:rFonts w:ascii="Times New Roman" w:hAnsi="Times New Roman" w:cs="Times New Roman"/>
      </w:rPr>
      <w:instrText xml:space="preserve">PAGE  </w:instrText>
    </w:r>
    <w:r>
      <w:rPr>
        <w:rStyle w:val="Sidetall"/>
        <w:rFonts w:ascii="Times New Roman" w:hAnsi="Times New Roman" w:cs="Times New Roman"/>
      </w:rPr>
      <w:fldChar w:fldCharType="separate"/>
    </w:r>
    <w:r w:rsidR="00D12D04">
      <w:rPr>
        <w:rStyle w:val="Sidetall"/>
        <w:rFonts w:ascii="Times New Roman" w:hAnsi="Times New Roman" w:cs="Times New Roman"/>
        <w:noProof/>
      </w:rPr>
      <w:t>1</w:t>
    </w:r>
    <w:r>
      <w:rPr>
        <w:rStyle w:val="Sidetall"/>
        <w:rFonts w:ascii="Times New Roman" w:hAnsi="Times New Roman" w:cs="Times New Roman"/>
      </w:rPr>
      <w:fldChar w:fldCharType="end"/>
    </w:r>
  </w:p>
  <w:p w14:paraId="4B070259" w14:textId="77777777" w:rsidR="003F7BC3" w:rsidRDefault="003F7BC3">
    <w:pPr>
      <w:pStyle w:val="Bunntekst"/>
      <w:ind w:right="360" w:firstLine="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491BF" w14:textId="77777777" w:rsidR="003D7265" w:rsidRDefault="003D7265">
      <w:pPr>
        <w:rPr>
          <w:rFonts w:ascii="Times New Roman" w:hAnsi="Times New Roman" w:cs="Times New Roman"/>
        </w:rPr>
      </w:pPr>
      <w:r>
        <w:rPr>
          <w:rFonts w:ascii="Times New Roman" w:hAnsi="Times New Roman" w:cs="Times New Roman"/>
        </w:rPr>
        <w:separator/>
      </w:r>
    </w:p>
  </w:footnote>
  <w:footnote w:type="continuationSeparator" w:id="0">
    <w:p w14:paraId="35D23B04" w14:textId="77777777" w:rsidR="003D7265" w:rsidRDefault="003D726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AEDDE"/>
    <w:lvl w:ilvl="0">
      <w:start w:val="1"/>
      <w:numFmt w:val="decimal"/>
      <w:pStyle w:val="Nummerertliste5"/>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E5F0AB38"/>
    <w:lvl w:ilvl="0">
      <w:start w:val="1"/>
      <w:numFmt w:val="decimal"/>
      <w:pStyle w:val="Nummerertliste4"/>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3D96F6E2"/>
    <w:lvl w:ilvl="0">
      <w:start w:val="1"/>
      <w:numFmt w:val="decimal"/>
      <w:pStyle w:val="Nummerertliste3"/>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2EB430C4"/>
    <w:lvl w:ilvl="0">
      <w:start w:val="1"/>
      <w:numFmt w:val="decimal"/>
      <w:pStyle w:val="Nummerertliste2"/>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C1AECC3A"/>
    <w:lvl w:ilvl="0">
      <w:start w:val="1"/>
      <w:numFmt w:val="bullet"/>
      <w:pStyle w:val="Punktmerketliste5"/>
      <w:lvlText w:val=""/>
      <w:lvlJc w:val="left"/>
      <w:pPr>
        <w:tabs>
          <w:tab w:val="num" w:pos="1492"/>
        </w:tabs>
        <w:ind w:left="1492" w:hanging="360"/>
      </w:pPr>
      <w:rPr>
        <w:rFonts w:ascii="Symbol" w:hAnsi="Symbol" w:cs="Symbol" w:hint="default"/>
      </w:rPr>
    </w:lvl>
  </w:abstractNum>
  <w:abstractNum w:abstractNumId="5">
    <w:nsid w:val="FFFFFF81"/>
    <w:multiLevelType w:val="singleLevel"/>
    <w:tmpl w:val="378091EE"/>
    <w:lvl w:ilvl="0">
      <w:start w:val="1"/>
      <w:numFmt w:val="bullet"/>
      <w:pStyle w:val="Punktmerketliste4"/>
      <w:lvlText w:val=""/>
      <w:lvlJc w:val="left"/>
      <w:pPr>
        <w:tabs>
          <w:tab w:val="num" w:pos="1209"/>
        </w:tabs>
        <w:ind w:left="1209" w:hanging="360"/>
      </w:pPr>
      <w:rPr>
        <w:rFonts w:ascii="Symbol" w:hAnsi="Symbol" w:cs="Symbol" w:hint="default"/>
      </w:rPr>
    </w:lvl>
  </w:abstractNum>
  <w:abstractNum w:abstractNumId="6">
    <w:nsid w:val="FFFFFF82"/>
    <w:multiLevelType w:val="singleLevel"/>
    <w:tmpl w:val="38DE2FE2"/>
    <w:lvl w:ilvl="0">
      <w:start w:val="1"/>
      <w:numFmt w:val="bullet"/>
      <w:pStyle w:val="Punktmerketliste3"/>
      <w:lvlText w:val=""/>
      <w:lvlJc w:val="left"/>
      <w:pPr>
        <w:tabs>
          <w:tab w:val="num" w:pos="926"/>
        </w:tabs>
        <w:ind w:left="926" w:hanging="360"/>
      </w:pPr>
      <w:rPr>
        <w:rFonts w:ascii="Symbol" w:hAnsi="Symbol" w:cs="Symbol" w:hint="default"/>
      </w:rPr>
    </w:lvl>
  </w:abstractNum>
  <w:abstractNum w:abstractNumId="7">
    <w:nsid w:val="FFFFFF83"/>
    <w:multiLevelType w:val="singleLevel"/>
    <w:tmpl w:val="BFBC306E"/>
    <w:lvl w:ilvl="0">
      <w:start w:val="1"/>
      <w:numFmt w:val="bullet"/>
      <w:pStyle w:val="Punktmerketliste2"/>
      <w:lvlText w:val=""/>
      <w:lvlJc w:val="left"/>
      <w:pPr>
        <w:tabs>
          <w:tab w:val="num" w:pos="643"/>
        </w:tabs>
        <w:ind w:left="643" w:hanging="360"/>
      </w:pPr>
      <w:rPr>
        <w:rFonts w:ascii="Symbol" w:hAnsi="Symbol" w:cs="Symbol" w:hint="default"/>
      </w:rPr>
    </w:lvl>
  </w:abstractNum>
  <w:abstractNum w:abstractNumId="8">
    <w:nsid w:val="0D9073DB"/>
    <w:multiLevelType w:val="hybridMultilevel"/>
    <w:tmpl w:val="C6F41142"/>
    <w:lvl w:ilvl="0" w:tplc="E57EBCB0">
      <w:start w:val="1"/>
      <w:numFmt w:val="bullet"/>
      <w:pStyle w:val="0Listepunkter"/>
      <w:lvlText w:val=""/>
      <w:lvlJc w:val="left"/>
      <w:pPr>
        <w:tabs>
          <w:tab w:val="num" w:pos="1854"/>
        </w:tabs>
        <w:ind w:left="185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AE54DF"/>
    <w:multiLevelType w:val="hybridMultilevel"/>
    <w:tmpl w:val="518E31F0"/>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0">
    <w:nsid w:val="26A42353"/>
    <w:multiLevelType w:val="hybridMultilevel"/>
    <w:tmpl w:val="CACA4C5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1">
    <w:nsid w:val="687A5986"/>
    <w:multiLevelType w:val="hybridMultilevel"/>
    <w:tmpl w:val="6D2CCF6C"/>
    <w:lvl w:ilvl="0" w:tplc="7BE6A386">
      <w:start w:val="1"/>
      <w:numFmt w:val="decimal"/>
      <w:pStyle w:val="0Listetall"/>
      <w:lvlText w:val="%1."/>
      <w:lvlJc w:val="left"/>
      <w:pPr>
        <w:tabs>
          <w:tab w:val="num" w:pos="1854"/>
        </w:tabs>
        <w:ind w:left="1854" w:hanging="363"/>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743F70F9"/>
    <w:multiLevelType w:val="multilevel"/>
    <w:tmpl w:val="954CF46C"/>
    <w:lvl w:ilvl="0">
      <w:start w:val="1"/>
      <w:numFmt w:val="decimal"/>
      <w:pStyle w:val="Overskrift1"/>
      <w:lvlText w:val="%1"/>
      <w:lvlJc w:val="left"/>
      <w:pPr>
        <w:tabs>
          <w:tab w:val="num" w:pos="567"/>
        </w:tabs>
      </w:pPr>
      <w:rPr>
        <w:rFonts w:ascii="Arial" w:hAnsi="Arial" w:cs="Arial" w:hint="default"/>
        <w:b w:val="0"/>
        <w:bCs w:val="0"/>
        <w:i w:val="0"/>
        <w:iCs w:val="0"/>
        <w:sz w:val="32"/>
        <w:szCs w:val="32"/>
      </w:rPr>
    </w:lvl>
    <w:lvl w:ilvl="1">
      <w:start w:val="1"/>
      <w:numFmt w:val="decimal"/>
      <w:pStyle w:val="Overskrift2"/>
      <w:lvlText w:val="%1.%2"/>
      <w:lvlJc w:val="left"/>
      <w:pPr>
        <w:tabs>
          <w:tab w:val="num" w:pos="1701"/>
        </w:tabs>
        <w:ind w:left="1134"/>
      </w:pPr>
      <w:rPr>
        <w:rFonts w:ascii="Arial" w:hAnsi="Arial" w:cs="Arial" w:hint="default"/>
        <w:b/>
        <w:bCs/>
        <w:i w:val="0"/>
        <w:iCs w:val="0"/>
        <w:color w:val="auto"/>
        <w:sz w:val="22"/>
        <w:szCs w:val="22"/>
      </w:rPr>
    </w:lvl>
    <w:lvl w:ilvl="2">
      <w:start w:val="1"/>
      <w:numFmt w:val="decimal"/>
      <w:pStyle w:val="Overskrift3"/>
      <w:lvlText w:val="%1.%2.%3"/>
      <w:lvlJc w:val="left"/>
      <w:pPr>
        <w:tabs>
          <w:tab w:val="num" w:pos="1985"/>
        </w:tabs>
        <w:ind w:left="1134"/>
      </w:pPr>
      <w:rPr>
        <w:rFonts w:ascii="Arial" w:hAnsi="Arial" w:cs="Arial" w:hint="default"/>
        <w:b/>
        <w:bCs/>
        <w:i/>
        <w:iCs/>
        <w:sz w:val="20"/>
        <w:szCs w:val="20"/>
      </w:rPr>
    </w:lvl>
    <w:lvl w:ilvl="3">
      <w:start w:val="1"/>
      <w:numFmt w:val="decimal"/>
      <w:pStyle w:val="Overskrift4"/>
      <w:lvlText w:val="%1.%2.%3.%4"/>
      <w:lvlJc w:val="left"/>
      <w:pPr>
        <w:tabs>
          <w:tab w:val="num" w:pos="2268"/>
        </w:tabs>
        <w:ind w:left="1134"/>
      </w:pPr>
      <w:rPr>
        <w:rFonts w:ascii="Arial" w:hAnsi="Arial" w:cs="Arial" w:hint="default"/>
        <w:b w:val="0"/>
        <w:bCs w:val="0"/>
        <w:i/>
        <w:iCs/>
        <w:sz w:val="20"/>
        <w:szCs w:val="20"/>
      </w:rPr>
    </w:lvl>
    <w:lvl w:ilvl="4">
      <w:start w:val="1"/>
      <w:numFmt w:val="decimal"/>
      <w:pStyle w:val="Overskrift5"/>
      <w:lvlText w:val="%1.%2.%3.%4.%5"/>
      <w:lvlJc w:val="left"/>
      <w:pPr>
        <w:tabs>
          <w:tab w:val="num" w:pos="2552"/>
        </w:tabs>
        <w:ind w:left="1134"/>
      </w:pPr>
      <w:rPr>
        <w:rFonts w:ascii="Arial" w:hAnsi="Arial" w:cs="Arial" w:hint="default"/>
        <w:b w:val="0"/>
        <w:bCs w:val="0"/>
        <w:i/>
        <w:iCs/>
        <w:sz w:val="20"/>
        <w:szCs w:val="20"/>
      </w:rPr>
    </w:lvl>
    <w:lvl w:ilvl="5">
      <w:start w:val="1"/>
      <w:numFmt w:val="decimal"/>
      <w:pStyle w:val="Overskrift6"/>
      <w:lvlText w:val="%1.%2.%3.%4.%5.%6"/>
      <w:lvlJc w:val="left"/>
      <w:pPr>
        <w:tabs>
          <w:tab w:val="num" w:pos="2835"/>
        </w:tabs>
        <w:ind w:left="1134"/>
      </w:pPr>
      <w:rPr>
        <w:rFonts w:ascii="Arial" w:hAnsi="Arial" w:cs="Arial" w:hint="default"/>
        <w:b w:val="0"/>
        <w:bCs w:val="0"/>
        <w:i/>
        <w:iCs/>
        <w:sz w:val="20"/>
        <w:szCs w:val="20"/>
      </w:rPr>
    </w:lvl>
    <w:lvl w:ilvl="6">
      <w:start w:val="1"/>
      <w:numFmt w:val="decimal"/>
      <w:pStyle w:val="Overskrift7"/>
      <w:lvlText w:val="%1.%2.%3.%4.%5.%6.%7"/>
      <w:lvlJc w:val="left"/>
      <w:pPr>
        <w:tabs>
          <w:tab w:val="num" w:pos="3119"/>
        </w:tabs>
        <w:ind w:left="1134"/>
      </w:pPr>
      <w:rPr>
        <w:rFonts w:ascii="Arial" w:hAnsi="Arial" w:cs="Arial" w:hint="default"/>
        <w:b w:val="0"/>
        <w:bCs w:val="0"/>
        <w:i/>
        <w:iCs/>
        <w:sz w:val="20"/>
        <w:szCs w:val="20"/>
      </w:rPr>
    </w:lvl>
    <w:lvl w:ilvl="7">
      <w:start w:val="1"/>
      <w:numFmt w:val="decimal"/>
      <w:pStyle w:val="Overskrift8"/>
      <w:lvlText w:val="%1.%2.%3.%4.%5.%6.%7.%8"/>
      <w:lvlJc w:val="left"/>
      <w:pPr>
        <w:tabs>
          <w:tab w:val="num" w:pos="3402"/>
        </w:tabs>
        <w:ind w:left="1134"/>
      </w:pPr>
      <w:rPr>
        <w:rFonts w:ascii="Arial" w:hAnsi="Arial" w:cs="Arial" w:hint="default"/>
        <w:b w:val="0"/>
        <w:bCs w:val="0"/>
        <w:i/>
        <w:iCs/>
        <w:sz w:val="20"/>
        <w:szCs w:val="20"/>
      </w:rPr>
    </w:lvl>
    <w:lvl w:ilvl="8">
      <w:start w:val="1"/>
      <w:numFmt w:val="decimal"/>
      <w:pStyle w:val="Overskrift9"/>
      <w:lvlText w:val="%1.%2.%3.%4.%5.%6.%7.%8.%9"/>
      <w:lvlJc w:val="left"/>
      <w:pPr>
        <w:tabs>
          <w:tab w:val="num" w:pos="3686"/>
        </w:tabs>
        <w:ind w:left="1134"/>
      </w:pPr>
      <w:rPr>
        <w:rFonts w:ascii="Arial" w:hAnsi="Arial" w:cs="Arial" w:hint="default"/>
        <w:b w:val="0"/>
        <w:bCs w:val="0"/>
        <w:i/>
        <w:iCs/>
        <w:sz w:val="20"/>
        <w:szCs w:val="20"/>
      </w:rPr>
    </w:lvl>
  </w:abstractNum>
  <w:abstractNum w:abstractNumId="13">
    <w:nsid w:val="7B64700D"/>
    <w:multiLevelType w:val="hybridMultilevel"/>
    <w:tmpl w:val="F7F87858"/>
    <w:lvl w:ilvl="0" w:tplc="48D4780C">
      <w:start w:val="1"/>
      <w:numFmt w:val="bullet"/>
      <w:lvlText w:val="-"/>
      <w:lvlJc w:val="left"/>
      <w:pPr>
        <w:ind w:left="1233" w:hanging="360"/>
      </w:pPr>
      <w:rPr>
        <w:rFonts w:ascii="Arial" w:eastAsia="Times New Roman" w:hAnsi="Arial" w:cs="Arial" w:hint="default"/>
      </w:rPr>
    </w:lvl>
    <w:lvl w:ilvl="1" w:tplc="04140003" w:tentative="1">
      <w:start w:val="1"/>
      <w:numFmt w:val="bullet"/>
      <w:lvlText w:val="o"/>
      <w:lvlJc w:val="left"/>
      <w:pPr>
        <w:ind w:left="1953" w:hanging="360"/>
      </w:pPr>
      <w:rPr>
        <w:rFonts w:ascii="Courier New" w:hAnsi="Courier New" w:cs="Courier New" w:hint="default"/>
      </w:rPr>
    </w:lvl>
    <w:lvl w:ilvl="2" w:tplc="04140005" w:tentative="1">
      <w:start w:val="1"/>
      <w:numFmt w:val="bullet"/>
      <w:lvlText w:val=""/>
      <w:lvlJc w:val="left"/>
      <w:pPr>
        <w:ind w:left="2673" w:hanging="360"/>
      </w:pPr>
      <w:rPr>
        <w:rFonts w:ascii="Wingdings" w:hAnsi="Wingdings" w:hint="default"/>
      </w:rPr>
    </w:lvl>
    <w:lvl w:ilvl="3" w:tplc="04140001" w:tentative="1">
      <w:start w:val="1"/>
      <w:numFmt w:val="bullet"/>
      <w:lvlText w:val=""/>
      <w:lvlJc w:val="left"/>
      <w:pPr>
        <w:ind w:left="3393" w:hanging="360"/>
      </w:pPr>
      <w:rPr>
        <w:rFonts w:ascii="Symbol" w:hAnsi="Symbol" w:hint="default"/>
      </w:rPr>
    </w:lvl>
    <w:lvl w:ilvl="4" w:tplc="04140003" w:tentative="1">
      <w:start w:val="1"/>
      <w:numFmt w:val="bullet"/>
      <w:lvlText w:val="o"/>
      <w:lvlJc w:val="left"/>
      <w:pPr>
        <w:ind w:left="4113" w:hanging="360"/>
      </w:pPr>
      <w:rPr>
        <w:rFonts w:ascii="Courier New" w:hAnsi="Courier New" w:cs="Courier New" w:hint="default"/>
      </w:rPr>
    </w:lvl>
    <w:lvl w:ilvl="5" w:tplc="04140005" w:tentative="1">
      <w:start w:val="1"/>
      <w:numFmt w:val="bullet"/>
      <w:lvlText w:val=""/>
      <w:lvlJc w:val="left"/>
      <w:pPr>
        <w:ind w:left="4833" w:hanging="360"/>
      </w:pPr>
      <w:rPr>
        <w:rFonts w:ascii="Wingdings" w:hAnsi="Wingdings" w:hint="default"/>
      </w:rPr>
    </w:lvl>
    <w:lvl w:ilvl="6" w:tplc="04140001" w:tentative="1">
      <w:start w:val="1"/>
      <w:numFmt w:val="bullet"/>
      <w:lvlText w:val=""/>
      <w:lvlJc w:val="left"/>
      <w:pPr>
        <w:ind w:left="5553" w:hanging="360"/>
      </w:pPr>
      <w:rPr>
        <w:rFonts w:ascii="Symbol" w:hAnsi="Symbol" w:hint="default"/>
      </w:rPr>
    </w:lvl>
    <w:lvl w:ilvl="7" w:tplc="04140003" w:tentative="1">
      <w:start w:val="1"/>
      <w:numFmt w:val="bullet"/>
      <w:lvlText w:val="o"/>
      <w:lvlJc w:val="left"/>
      <w:pPr>
        <w:ind w:left="6273" w:hanging="360"/>
      </w:pPr>
      <w:rPr>
        <w:rFonts w:ascii="Courier New" w:hAnsi="Courier New" w:cs="Courier New" w:hint="default"/>
      </w:rPr>
    </w:lvl>
    <w:lvl w:ilvl="8" w:tplc="04140005" w:tentative="1">
      <w:start w:val="1"/>
      <w:numFmt w:val="bullet"/>
      <w:lvlText w:val=""/>
      <w:lvlJc w:val="left"/>
      <w:pPr>
        <w:ind w:left="6993"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1"/>
  </w:num>
  <w:num w:numId="11">
    <w:abstractNumId w:val="12"/>
  </w:num>
  <w:num w:numId="12">
    <w:abstractNumId w:val="10"/>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doNotTrackMoves/>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94D"/>
    <w:rsid w:val="00045B37"/>
    <w:rsid w:val="000A0513"/>
    <w:rsid w:val="001470B1"/>
    <w:rsid w:val="0015550A"/>
    <w:rsid w:val="001C17A0"/>
    <w:rsid w:val="001D2DFA"/>
    <w:rsid w:val="001E7C24"/>
    <w:rsid w:val="00233D8F"/>
    <w:rsid w:val="002C3A04"/>
    <w:rsid w:val="002E40CB"/>
    <w:rsid w:val="00325421"/>
    <w:rsid w:val="00362803"/>
    <w:rsid w:val="003D7265"/>
    <w:rsid w:val="003F7BC3"/>
    <w:rsid w:val="00474095"/>
    <w:rsid w:val="004B5997"/>
    <w:rsid w:val="0051007E"/>
    <w:rsid w:val="0052430A"/>
    <w:rsid w:val="00532651"/>
    <w:rsid w:val="005E585C"/>
    <w:rsid w:val="005F2A66"/>
    <w:rsid w:val="00621503"/>
    <w:rsid w:val="00694702"/>
    <w:rsid w:val="006D2107"/>
    <w:rsid w:val="006E599A"/>
    <w:rsid w:val="006F3EDD"/>
    <w:rsid w:val="006F7A73"/>
    <w:rsid w:val="00724A60"/>
    <w:rsid w:val="00775FC3"/>
    <w:rsid w:val="00795496"/>
    <w:rsid w:val="007A0AB3"/>
    <w:rsid w:val="007F7527"/>
    <w:rsid w:val="00886F6B"/>
    <w:rsid w:val="008E0BB0"/>
    <w:rsid w:val="009461DE"/>
    <w:rsid w:val="00963BBE"/>
    <w:rsid w:val="009A595B"/>
    <w:rsid w:val="009F54B1"/>
    <w:rsid w:val="00A323F9"/>
    <w:rsid w:val="00AA7C2E"/>
    <w:rsid w:val="00AC2857"/>
    <w:rsid w:val="00B102D7"/>
    <w:rsid w:val="00B44372"/>
    <w:rsid w:val="00BC6227"/>
    <w:rsid w:val="00BD394D"/>
    <w:rsid w:val="00BF1C0A"/>
    <w:rsid w:val="00BF7F37"/>
    <w:rsid w:val="00C01C21"/>
    <w:rsid w:val="00C02B40"/>
    <w:rsid w:val="00C079EF"/>
    <w:rsid w:val="00C15BED"/>
    <w:rsid w:val="00C246B0"/>
    <w:rsid w:val="00C3281F"/>
    <w:rsid w:val="00C96041"/>
    <w:rsid w:val="00CD4080"/>
    <w:rsid w:val="00D12D04"/>
    <w:rsid w:val="00E35DCF"/>
    <w:rsid w:val="00EA1154"/>
    <w:rsid w:val="00EB6CCF"/>
    <w:rsid w:val="00F262E6"/>
    <w:rsid w:val="00F27418"/>
    <w:rsid w:val="00F651A3"/>
    <w:rsid w:val="00FC5E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F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index heading" w:unhideWhenUsed="1"/>
    <w:lsdException w:name="caption" w:semiHidden="0" w:qFormat="1"/>
    <w:lsdException w:name="table of figures"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ind w:left="567"/>
    </w:pPr>
    <w:rPr>
      <w:rFonts w:ascii="Arial" w:hAnsi="Arial" w:cs="Arial"/>
      <w:sz w:val="24"/>
      <w:szCs w:val="24"/>
      <w:lang w:eastAsia="en-US"/>
    </w:rPr>
  </w:style>
  <w:style w:type="paragraph" w:styleId="Overskrift1">
    <w:name w:val="heading 1"/>
    <w:basedOn w:val="Normal"/>
    <w:next w:val="0Innholdsideingress"/>
    <w:link w:val="Overskrift1Tegn"/>
    <w:uiPriority w:val="99"/>
    <w:qFormat/>
    <w:pPr>
      <w:pageBreakBefore/>
      <w:numPr>
        <w:numId w:val="11"/>
      </w:numPr>
      <w:spacing w:after="1400"/>
      <w:ind w:left="0"/>
      <w:outlineLvl w:val="0"/>
    </w:pPr>
    <w:rPr>
      <w:color w:val="000000"/>
      <w:spacing w:val="40"/>
      <w:sz w:val="32"/>
      <w:szCs w:val="32"/>
    </w:rPr>
  </w:style>
  <w:style w:type="paragraph" w:styleId="Overskrift2">
    <w:name w:val="heading 2"/>
    <w:basedOn w:val="Normal"/>
    <w:next w:val="0Innholdsidebrdtekst"/>
    <w:link w:val="Overskrift2Tegn"/>
    <w:uiPriority w:val="99"/>
    <w:qFormat/>
    <w:pPr>
      <w:keepNext/>
      <w:numPr>
        <w:ilvl w:val="1"/>
        <w:numId w:val="11"/>
      </w:numPr>
      <w:tabs>
        <w:tab w:val="left" w:pos="1134"/>
      </w:tabs>
      <w:spacing w:before="220" w:after="200"/>
      <w:outlineLvl w:val="1"/>
    </w:pPr>
    <w:rPr>
      <w:b/>
      <w:bCs/>
      <w:color w:val="000000"/>
    </w:rPr>
  </w:style>
  <w:style w:type="paragraph" w:styleId="Overskrift3">
    <w:name w:val="heading 3"/>
    <w:basedOn w:val="Normal"/>
    <w:next w:val="0Innholdsidebrdtekst"/>
    <w:link w:val="Overskrift3Tegn"/>
    <w:uiPriority w:val="99"/>
    <w:qFormat/>
    <w:pPr>
      <w:keepNext/>
      <w:numPr>
        <w:ilvl w:val="2"/>
        <w:numId w:val="11"/>
      </w:numPr>
      <w:tabs>
        <w:tab w:val="left" w:pos="1418"/>
      </w:tabs>
      <w:spacing w:before="200" w:after="200"/>
      <w:outlineLvl w:val="2"/>
    </w:pPr>
    <w:rPr>
      <w:b/>
      <w:bCs/>
      <w:i/>
      <w:iCs/>
    </w:rPr>
  </w:style>
  <w:style w:type="paragraph" w:styleId="Overskrift4">
    <w:name w:val="heading 4"/>
    <w:basedOn w:val="Normal"/>
    <w:next w:val="0Innholdsidebrdtekst"/>
    <w:link w:val="Overskrift4Tegn"/>
    <w:uiPriority w:val="99"/>
    <w:qFormat/>
    <w:pPr>
      <w:keepNext/>
      <w:numPr>
        <w:ilvl w:val="3"/>
        <w:numId w:val="11"/>
      </w:numPr>
      <w:tabs>
        <w:tab w:val="clear" w:pos="2268"/>
        <w:tab w:val="left" w:pos="1701"/>
      </w:tabs>
      <w:spacing w:before="200" w:after="200"/>
      <w:ind w:left="567"/>
      <w:outlineLvl w:val="3"/>
    </w:pPr>
    <w:rPr>
      <w:i/>
      <w:iCs/>
    </w:rPr>
  </w:style>
  <w:style w:type="paragraph" w:styleId="Overskrift5">
    <w:name w:val="heading 5"/>
    <w:basedOn w:val="Normal"/>
    <w:next w:val="0Innholdsidebrdtekst"/>
    <w:link w:val="Overskrift5Tegn"/>
    <w:uiPriority w:val="99"/>
    <w:qFormat/>
    <w:pPr>
      <w:numPr>
        <w:ilvl w:val="4"/>
        <w:numId w:val="11"/>
      </w:numPr>
      <w:tabs>
        <w:tab w:val="clear" w:pos="2552"/>
        <w:tab w:val="left" w:pos="1985"/>
      </w:tabs>
      <w:spacing w:before="200" w:after="200"/>
      <w:ind w:left="567"/>
      <w:outlineLvl w:val="4"/>
    </w:pPr>
    <w:rPr>
      <w:i/>
      <w:iCs/>
    </w:rPr>
  </w:style>
  <w:style w:type="paragraph" w:styleId="Overskrift6">
    <w:name w:val="heading 6"/>
    <w:basedOn w:val="Normal"/>
    <w:next w:val="0Innholdsidebrdtekst"/>
    <w:link w:val="Overskrift6Tegn"/>
    <w:uiPriority w:val="99"/>
    <w:qFormat/>
    <w:pPr>
      <w:numPr>
        <w:ilvl w:val="5"/>
        <w:numId w:val="11"/>
      </w:numPr>
      <w:tabs>
        <w:tab w:val="clear" w:pos="2835"/>
        <w:tab w:val="left" w:pos="2268"/>
      </w:tabs>
      <w:spacing w:before="200" w:after="200"/>
      <w:ind w:left="567"/>
      <w:outlineLvl w:val="5"/>
    </w:pPr>
    <w:rPr>
      <w:i/>
      <w:iCs/>
    </w:rPr>
  </w:style>
  <w:style w:type="paragraph" w:styleId="Overskrift7">
    <w:name w:val="heading 7"/>
    <w:basedOn w:val="Normal"/>
    <w:next w:val="0Innholdsidebrdtekst"/>
    <w:link w:val="Overskrift7Tegn"/>
    <w:uiPriority w:val="99"/>
    <w:qFormat/>
    <w:pPr>
      <w:numPr>
        <w:ilvl w:val="6"/>
        <w:numId w:val="11"/>
      </w:numPr>
      <w:tabs>
        <w:tab w:val="clear" w:pos="3119"/>
        <w:tab w:val="left" w:pos="2552"/>
      </w:tabs>
      <w:spacing w:before="200" w:after="200"/>
      <w:ind w:left="567"/>
      <w:outlineLvl w:val="6"/>
    </w:pPr>
    <w:rPr>
      <w:i/>
      <w:iCs/>
    </w:rPr>
  </w:style>
  <w:style w:type="paragraph" w:styleId="Overskrift8">
    <w:name w:val="heading 8"/>
    <w:basedOn w:val="Normal"/>
    <w:next w:val="0Innholdsidebrdtekst"/>
    <w:link w:val="Overskrift8Tegn"/>
    <w:uiPriority w:val="99"/>
    <w:qFormat/>
    <w:pPr>
      <w:numPr>
        <w:ilvl w:val="7"/>
        <w:numId w:val="11"/>
      </w:numPr>
      <w:tabs>
        <w:tab w:val="clear" w:pos="3402"/>
        <w:tab w:val="num" w:pos="2835"/>
      </w:tabs>
      <w:spacing w:before="200" w:after="200"/>
      <w:ind w:left="567"/>
      <w:outlineLvl w:val="7"/>
    </w:pPr>
    <w:rPr>
      <w:i/>
      <w:iCs/>
    </w:rPr>
  </w:style>
  <w:style w:type="paragraph" w:styleId="Overskrift9">
    <w:name w:val="heading 9"/>
    <w:basedOn w:val="Normal"/>
    <w:next w:val="0Innholdsidebrdtekst"/>
    <w:link w:val="Overskrift9Tegn"/>
    <w:uiPriority w:val="99"/>
    <w:qFormat/>
    <w:pPr>
      <w:numPr>
        <w:ilvl w:val="8"/>
        <w:numId w:val="11"/>
      </w:numPr>
      <w:tabs>
        <w:tab w:val="clear" w:pos="3686"/>
        <w:tab w:val="left" w:pos="3119"/>
      </w:tabs>
      <w:spacing w:before="200" w:after="200"/>
      <w:ind w:left="567"/>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Pr>
      <w:rFonts w:ascii="Arial" w:hAnsi="Arial" w:cs="Arial"/>
      <w:color w:val="000000"/>
      <w:spacing w:val="40"/>
      <w:sz w:val="32"/>
      <w:szCs w:val="32"/>
      <w:lang w:eastAsia="en-US"/>
    </w:rPr>
  </w:style>
  <w:style w:type="character" w:customStyle="1" w:styleId="Overskrift2Tegn">
    <w:name w:val="Overskrift 2 Tegn"/>
    <w:link w:val="Overskrift2"/>
    <w:uiPriority w:val="99"/>
    <w:rPr>
      <w:rFonts w:ascii="Arial" w:hAnsi="Arial" w:cs="Arial"/>
      <w:b/>
      <w:bCs/>
      <w:color w:val="000000"/>
      <w:sz w:val="24"/>
      <w:szCs w:val="24"/>
      <w:lang w:eastAsia="en-US"/>
    </w:rPr>
  </w:style>
  <w:style w:type="character" w:customStyle="1" w:styleId="Overskrift3Tegn">
    <w:name w:val="Overskrift 3 Tegn"/>
    <w:link w:val="Overskrift3"/>
    <w:uiPriority w:val="99"/>
    <w:rPr>
      <w:rFonts w:ascii="Arial" w:hAnsi="Arial" w:cs="Arial"/>
      <w:b/>
      <w:bCs/>
      <w:i/>
      <w:iCs/>
      <w:sz w:val="24"/>
      <w:szCs w:val="24"/>
      <w:lang w:eastAsia="en-US"/>
    </w:rPr>
  </w:style>
  <w:style w:type="character" w:customStyle="1" w:styleId="Overskrift4Tegn">
    <w:name w:val="Overskrift 4 Tegn"/>
    <w:link w:val="Overskrift4"/>
    <w:uiPriority w:val="99"/>
    <w:rPr>
      <w:rFonts w:ascii="Arial" w:hAnsi="Arial" w:cs="Arial"/>
      <w:i/>
      <w:iCs/>
      <w:sz w:val="24"/>
      <w:szCs w:val="24"/>
      <w:lang w:eastAsia="en-US"/>
    </w:rPr>
  </w:style>
  <w:style w:type="character" w:customStyle="1" w:styleId="Overskrift5Tegn">
    <w:name w:val="Overskrift 5 Tegn"/>
    <w:link w:val="Overskrift5"/>
    <w:uiPriority w:val="99"/>
    <w:rPr>
      <w:rFonts w:ascii="Arial" w:hAnsi="Arial" w:cs="Arial"/>
      <w:i/>
      <w:iCs/>
      <w:sz w:val="24"/>
      <w:szCs w:val="24"/>
      <w:lang w:eastAsia="en-US"/>
    </w:rPr>
  </w:style>
  <w:style w:type="character" w:customStyle="1" w:styleId="Overskrift6Tegn">
    <w:name w:val="Overskrift 6 Tegn"/>
    <w:link w:val="Overskrift6"/>
    <w:uiPriority w:val="99"/>
    <w:rPr>
      <w:rFonts w:ascii="Arial" w:hAnsi="Arial" w:cs="Arial"/>
      <w:i/>
      <w:iCs/>
      <w:sz w:val="24"/>
      <w:szCs w:val="24"/>
      <w:lang w:eastAsia="en-US"/>
    </w:rPr>
  </w:style>
  <w:style w:type="character" w:customStyle="1" w:styleId="Overskrift7Tegn">
    <w:name w:val="Overskrift 7 Tegn"/>
    <w:link w:val="Overskrift7"/>
    <w:uiPriority w:val="99"/>
    <w:rPr>
      <w:rFonts w:ascii="Arial" w:hAnsi="Arial" w:cs="Arial"/>
      <w:i/>
      <w:iCs/>
      <w:sz w:val="24"/>
      <w:szCs w:val="24"/>
      <w:lang w:eastAsia="en-US"/>
    </w:rPr>
  </w:style>
  <w:style w:type="character" w:customStyle="1" w:styleId="Overskrift8Tegn">
    <w:name w:val="Overskrift 8 Tegn"/>
    <w:link w:val="Overskrift8"/>
    <w:uiPriority w:val="99"/>
    <w:rPr>
      <w:rFonts w:ascii="Arial" w:hAnsi="Arial" w:cs="Arial"/>
      <w:i/>
      <w:iCs/>
      <w:sz w:val="24"/>
      <w:szCs w:val="24"/>
      <w:lang w:eastAsia="en-US"/>
    </w:rPr>
  </w:style>
  <w:style w:type="character" w:customStyle="1" w:styleId="Overskrift9Tegn">
    <w:name w:val="Overskrift 9 Tegn"/>
    <w:link w:val="Overskrift9"/>
    <w:uiPriority w:val="99"/>
    <w:rPr>
      <w:rFonts w:ascii="Arial" w:hAnsi="Arial" w:cs="Arial"/>
      <w:i/>
      <w:iCs/>
      <w:sz w:val="24"/>
      <w:szCs w:val="24"/>
      <w:lang w:eastAsia="en-US"/>
    </w:rPr>
  </w:style>
  <w:style w:type="paragraph" w:customStyle="1" w:styleId="0Innholdsideingress">
    <w:name w:val="0. Innholdside ingress"/>
    <w:basedOn w:val="0Innholdsidebrdtekst"/>
    <w:uiPriority w:val="99"/>
    <w:rPr>
      <w:b/>
      <w:bCs/>
    </w:rPr>
  </w:style>
  <w:style w:type="paragraph" w:customStyle="1" w:styleId="0Innholdsidebrdtekst">
    <w:name w:val="0. Innholdside brødtekst"/>
    <w:uiPriority w:val="99"/>
    <w:pPr>
      <w:ind w:left="567"/>
    </w:pPr>
    <w:rPr>
      <w:rFonts w:ascii="Arial" w:hAnsi="Arial" w:cs="Arial"/>
      <w:sz w:val="24"/>
      <w:szCs w:val="24"/>
      <w:lang w:eastAsia="en-US"/>
    </w:rPr>
  </w:style>
  <w:style w:type="paragraph" w:styleId="Indeks1">
    <w:name w:val="index 1"/>
    <w:basedOn w:val="Normal"/>
    <w:next w:val="Normal"/>
    <w:autoRedefine/>
    <w:uiPriority w:val="99"/>
  </w:style>
  <w:style w:type="paragraph" w:styleId="Tittel">
    <w:name w:val="Title"/>
    <w:basedOn w:val="Style1aFrstesideoverskrift22ptCustomColorRGB0"/>
    <w:link w:val="TittelTegn"/>
    <w:uiPriority w:val="99"/>
    <w:qFormat/>
    <w:rPr>
      <w:sz w:val="32"/>
      <w:szCs w:val="32"/>
    </w:rPr>
  </w:style>
  <w:style w:type="character" w:customStyle="1" w:styleId="TittelTegn">
    <w:name w:val="Tittel Tegn"/>
    <w:link w:val="Tittel"/>
    <w:uiPriority w:val="99"/>
    <w:rPr>
      <w:rFonts w:ascii="Cambria" w:hAnsi="Cambria" w:cs="Cambria"/>
      <w:b/>
      <w:bCs/>
      <w:kern w:val="28"/>
      <w:sz w:val="32"/>
      <w:szCs w:val="32"/>
      <w:lang w:eastAsia="en-US"/>
    </w:rPr>
  </w:style>
  <w:style w:type="paragraph" w:customStyle="1" w:styleId="2AForordSideoverskrift">
    <w:name w:val="2A. Forord Sideoverskrift"/>
    <w:basedOn w:val="Topptekst"/>
    <w:next w:val="2BForordbrdtekst"/>
    <w:uiPriority w:val="99"/>
    <w:pPr>
      <w:spacing w:before="0" w:after="1700"/>
    </w:pPr>
    <w:rPr>
      <w:caps w:val="0"/>
      <w:sz w:val="32"/>
      <w:szCs w:val="32"/>
      <w:lang w:val="nb-NO"/>
    </w:rPr>
  </w:style>
  <w:style w:type="paragraph" w:styleId="Topptekst">
    <w:name w:val="header"/>
    <w:aliases w:val="Sideoverskrift"/>
    <w:basedOn w:val="Normal"/>
    <w:next w:val="Normal"/>
    <w:link w:val="TopptekstTegn"/>
    <w:uiPriority w:val="99"/>
    <w:pPr>
      <w:pageBreakBefore/>
      <w:widowControl/>
      <w:tabs>
        <w:tab w:val="left" w:pos="2835"/>
        <w:tab w:val="right" w:pos="6804"/>
        <w:tab w:val="right" w:pos="9072"/>
      </w:tabs>
      <w:spacing w:before="200" w:after="1800" w:line="280" w:lineRule="atLeast"/>
      <w:ind w:left="0"/>
    </w:pPr>
    <w:rPr>
      <w:caps/>
      <w:spacing w:val="40"/>
      <w:sz w:val="40"/>
      <w:szCs w:val="40"/>
      <w:lang w:val="en-GB"/>
    </w:rPr>
  </w:style>
  <w:style w:type="character" w:customStyle="1" w:styleId="TopptekstTegn">
    <w:name w:val="Topptekst Tegn"/>
    <w:aliases w:val="Sideoverskrift Tegn"/>
    <w:link w:val="Topptekst"/>
    <w:uiPriority w:val="99"/>
    <w:rPr>
      <w:rFonts w:ascii="Arial" w:hAnsi="Arial" w:cs="Arial"/>
      <w:sz w:val="24"/>
      <w:szCs w:val="24"/>
      <w:lang w:eastAsia="en-US"/>
    </w:rPr>
  </w:style>
  <w:style w:type="paragraph" w:customStyle="1" w:styleId="2BForordbrdtekst">
    <w:name w:val="2B. Forord brødtekst"/>
    <w:basedOn w:val="Normal"/>
    <w:uiPriority w:val="99"/>
    <w:rPr>
      <w:noProof/>
    </w:rPr>
  </w:style>
  <w:style w:type="paragraph" w:customStyle="1" w:styleId="1BFrstesideunderoverskrift">
    <w:name w:val="1B. Første side underoverskrift"/>
    <w:basedOn w:val="Normal"/>
    <w:next w:val="2AForordSideoverskrift"/>
    <w:uiPriority w:val="99"/>
    <w:pPr>
      <w:ind w:left="0"/>
      <w:jc w:val="right"/>
    </w:pPr>
    <w:rPr>
      <w:i/>
      <w:iCs/>
      <w:sz w:val="28"/>
      <w:szCs w:val="28"/>
    </w:rPr>
  </w:style>
  <w:style w:type="paragraph" w:customStyle="1" w:styleId="3BTOCoverskrift">
    <w:name w:val="3B. TOC overskrift"/>
    <w:basedOn w:val="Normal"/>
    <w:uiPriority w:val="99"/>
    <w:pPr>
      <w:keepNext/>
      <w:tabs>
        <w:tab w:val="left" w:pos="8505"/>
      </w:tabs>
      <w:spacing w:before="200"/>
      <w:ind w:left="1134" w:right="567" w:hanging="567"/>
    </w:pPr>
    <w:rPr>
      <w:b/>
      <w:bCs/>
    </w:rPr>
  </w:style>
  <w:style w:type="paragraph" w:styleId="Dokumentkart">
    <w:name w:val="Document Map"/>
    <w:basedOn w:val="Normal"/>
    <w:link w:val="DokumentkartTegn"/>
    <w:uiPriority w:val="99"/>
    <w:pPr>
      <w:shd w:val="clear" w:color="auto" w:fill="000080"/>
    </w:pPr>
    <w:rPr>
      <w:rFonts w:ascii="Tahoma" w:hAnsi="Tahoma" w:cs="Tahoma"/>
    </w:rPr>
  </w:style>
  <w:style w:type="character" w:customStyle="1" w:styleId="DokumentkartTegn">
    <w:name w:val="Dokumentkart Tegn"/>
    <w:link w:val="Dokumentkart"/>
    <w:uiPriority w:val="99"/>
    <w:rPr>
      <w:rFonts w:ascii="Times New Roman" w:hAnsi="Times New Roman" w:cs="Times New Roman"/>
      <w:sz w:val="2"/>
      <w:szCs w:val="2"/>
      <w:lang w:eastAsia="en-US"/>
    </w:rPr>
  </w:style>
  <w:style w:type="paragraph" w:customStyle="1" w:styleId="3CTOCunderoverskrift">
    <w:name w:val="3C. TOC underoverskrift"/>
    <w:basedOn w:val="3BTOCoverskrift"/>
    <w:uiPriority w:val="99"/>
    <w:pPr>
      <w:spacing w:before="0"/>
      <w:ind w:left="1701"/>
    </w:pPr>
    <w:rPr>
      <w:b w:val="0"/>
      <w:bCs w:val="0"/>
    </w:rPr>
  </w:style>
  <w:style w:type="character" w:customStyle="1" w:styleId="Tegn">
    <w:name w:val="Tegn"/>
    <w:uiPriority w:val="99"/>
    <w:rPr>
      <w:rFonts w:ascii="Arial" w:hAnsi="Arial" w:cs="Arial"/>
      <w:b/>
      <w:bCs/>
      <w:i/>
      <w:iCs/>
      <w:lang w:val="nb-NO" w:eastAsia="en-US"/>
    </w:rPr>
  </w:style>
  <w:style w:type="paragraph" w:customStyle="1" w:styleId="1aFrstesideoverskrift">
    <w:name w:val="1a. Første side overskrift"/>
    <w:basedOn w:val="Normal"/>
    <w:next w:val="1BFrstesideunderoverskrift"/>
    <w:uiPriority w:val="99"/>
    <w:pPr>
      <w:spacing w:line="380" w:lineRule="exact"/>
      <w:ind w:left="0"/>
      <w:jc w:val="right"/>
    </w:pPr>
    <w:rPr>
      <w:sz w:val="32"/>
      <w:szCs w:val="32"/>
    </w:rPr>
  </w:style>
  <w:style w:type="character" w:customStyle="1" w:styleId="Tegn4">
    <w:name w:val="Tegn4"/>
    <w:uiPriority w:val="99"/>
    <w:rPr>
      <w:rFonts w:ascii="Arial" w:hAnsi="Arial" w:cs="Arial"/>
      <w:i/>
      <w:iCs/>
      <w:lang w:val="nb-NO" w:eastAsia="en-US"/>
    </w:rPr>
  </w:style>
  <w:style w:type="character" w:customStyle="1" w:styleId="Tegn3">
    <w:name w:val="Tegn3"/>
    <w:uiPriority w:val="99"/>
    <w:rPr>
      <w:rFonts w:ascii="Helvetica" w:hAnsi="Helvetica" w:cs="Helvetica"/>
      <w:i/>
      <w:iCs/>
      <w:lang w:val="nb-NO" w:eastAsia="en-US"/>
    </w:rPr>
  </w:style>
  <w:style w:type="paragraph" w:customStyle="1" w:styleId="3ATOCsideoverskrift">
    <w:name w:val="3A. TOC sideoverskrift"/>
    <w:next w:val="3BTOCoverskrift"/>
    <w:uiPriority w:val="99"/>
    <w:pPr>
      <w:keepNext/>
      <w:pageBreakBefore/>
      <w:spacing w:after="2400"/>
    </w:pPr>
    <w:rPr>
      <w:rFonts w:ascii="Arial" w:hAnsi="Arial" w:cs="Arial"/>
      <w:spacing w:val="40"/>
      <w:sz w:val="32"/>
      <w:szCs w:val="32"/>
      <w:lang w:eastAsia="en-US"/>
    </w:rPr>
  </w:style>
  <w:style w:type="paragraph" w:styleId="Bunntekst">
    <w:name w:val="footer"/>
    <w:basedOn w:val="Normal"/>
    <w:link w:val="BunntekstTegn"/>
    <w:uiPriority w:val="99"/>
    <w:pPr>
      <w:tabs>
        <w:tab w:val="center" w:pos="4320"/>
        <w:tab w:val="right" w:pos="8640"/>
      </w:tabs>
    </w:pPr>
  </w:style>
  <w:style w:type="character" w:customStyle="1" w:styleId="BunntekstTegn">
    <w:name w:val="Bunntekst Tegn"/>
    <w:link w:val="Bunntekst"/>
    <w:uiPriority w:val="99"/>
    <w:rPr>
      <w:rFonts w:ascii="Arial" w:hAnsi="Arial" w:cs="Arial"/>
      <w:sz w:val="24"/>
      <w:szCs w:val="24"/>
      <w:lang w:eastAsia="en-US"/>
    </w:rPr>
  </w:style>
  <w:style w:type="character" w:styleId="Sidetall">
    <w:name w:val="page number"/>
    <w:uiPriority w:val="99"/>
    <w:rPr>
      <w:rFonts w:ascii="Arial" w:hAnsi="Arial" w:cs="Arial"/>
      <w:sz w:val="20"/>
      <w:szCs w:val="20"/>
    </w:rPr>
  </w:style>
  <w:style w:type="paragraph" w:styleId="INNH3">
    <w:name w:val="toc 3"/>
    <w:basedOn w:val="3DTOCunderoverskrift2"/>
    <w:next w:val="Normal"/>
    <w:autoRedefine/>
    <w:uiPriority w:val="39"/>
    <w:rPr>
      <w:i w:val="0"/>
      <w:iCs w:val="0"/>
    </w:rPr>
  </w:style>
  <w:style w:type="paragraph" w:customStyle="1" w:styleId="3DTOCunderoverskrift2">
    <w:name w:val="3D. TOC underoverskrift 2"/>
    <w:basedOn w:val="3CTOCunderoverskrift"/>
    <w:uiPriority w:val="99"/>
    <w:pPr>
      <w:ind w:left="2552" w:hanging="851"/>
    </w:pPr>
    <w:rPr>
      <w:i/>
      <w:iCs/>
    </w:rPr>
  </w:style>
  <w:style w:type="paragraph" w:styleId="INNH1">
    <w:name w:val="toc 1"/>
    <w:basedOn w:val="3BTOCoverskrift"/>
    <w:next w:val="Normal"/>
    <w:autoRedefine/>
    <w:uiPriority w:val="39"/>
  </w:style>
  <w:style w:type="paragraph" w:styleId="INNH2">
    <w:name w:val="toc 2"/>
    <w:basedOn w:val="3CTOCunderoverskrift"/>
    <w:next w:val="Normal"/>
    <w:autoRedefine/>
    <w:uiPriority w:val="39"/>
  </w:style>
  <w:style w:type="paragraph" w:styleId="Blokktekst">
    <w:name w:val="Block Text"/>
    <w:basedOn w:val="Normal"/>
    <w:uiPriority w:val="99"/>
    <w:pPr>
      <w:spacing w:after="120"/>
      <w:ind w:left="1440" w:right="1440"/>
    </w:pPr>
  </w:style>
  <w:style w:type="paragraph" w:styleId="Brdtekst">
    <w:name w:val="Body Text"/>
    <w:basedOn w:val="Normal"/>
    <w:link w:val="BrdtekstTegn"/>
    <w:uiPriority w:val="99"/>
    <w:pPr>
      <w:spacing w:after="120"/>
    </w:pPr>
  </w:style>
  <w:style w:type="character" w:customStyle="1" w:styleId="BrdtekstTegn">
    <w:name w:val="Brødtekst Tegn"/>
    <w:link w:val="Brdtekst"/>
    <w:uiPriority w:val="99"/>
    <w:rPr>
      <w:rFonts w:ascii="Arial" w:hAnsi="Arial" w:cs="Arial"/>
      <w:sz w:val="24"/>
      <w:szCs w:val="24"/>
      <w:lang w:eastAsia="en-US"/>
    </w:rPr>
  </w:style>
  <w:style w:type="paragraph" w:styleId="Brdtekst2">
    <w:name w:val="Body Text 2"/>
    <w:basedOn w:val="Normal"/>
    <w:link w:val="Brdtekst2Tegn"/>
    <w:uiPriority w:val="99"/>
    <w:pPr>
      <w:spacing w:after="120" w:line="480" w:lineRule="auto"/>
    </w:pPr>
  </w:style>
  <w:style w:type="character" w:customStyle="1" w:styleId="Brdtekst2Tegn">
    <w:name w:val="Brødtekst 2 Tegn"/>
    <w:link w:val="Brdtekst2"/>
    <w:uiPriority w:val="99"/>
    <w:rPr>
      <w:rFonts w:ascii="Arial" w:hAnsi="Arial" w:cs="Arial"/>
      <w:sz w:val="24"/>
      <w:szCs w:val="24"/>
      <w:lang w:eastAsia="en-US"/>
    </w:rPr>
  </w:style>
  <w:style w:type="paragraph" w:styleId="Brdtekst3">
    <w:name w:val="Body Text 3"/>
    <w:basedOn w:val="Normal"/>
    <w:link w:val="Brdtekst3Tegn"/>
    <w:uiPriority w:val="99"/>
    <w:pPr>
      <w:spacing w:after="120"/>
    </w:pPr>
    <w:rPr>
      <w:sz w:val="16"/>
      <w:szCs w:val="16"/>
    </w:rPr>
  </w:style>
  <w:style w:type="character" w:customStyle="1" w:styleId="Brdtekst3Tegn">
    <w:name w:val="Brødtekst 3 Tegn"/>
    <w:link w:val="Brdtekst3"/>
    <w:uiPriority w:val="99"/>
    <w:rPr>
      <w:rFonts w:ascii="Arial" w:hAnsi="Arial" w:cs="Arial"/>
      <w:sz w:val="16"/>
      <w:szCs w:val="16"/>
      <w:lang w:eastAsia="en-US"/>
    </w:rPr>
  </w:style>
  <w:style w:type="paragraph" w:styleId="Brdtekst-frsteinnrykk">
    <w:name w:val="Body Text First Indent"/>
    <w:basedOn w:val="Brdtekst"/>
    <w:link w:val="Brdtekst-frsteinnrykkTegn"/>
    <w:uiPriority w:val="99"/>
    <w:pPr>
      <w:ind w:firstLine="210"/>
    </w:pPr>
  </w:style>
  <w:style w:type="character" w:customStyle="1" w:styleId="Brdtekst-frsteinnrykkTegn">
    <w:name w:val="Brødtekst - første innrykk Tegn"/>
    <w:link w:val="Brdtekst-frsteinnrykk"/>
    <w:uiPriority w:val="99"/>
    <w:rPr>
      <w:rFonts w:ascii="Arial" w:hAnsi="Arial" w:cs="Arial"/>
      <w:sz w:val="24"/>
      <w:szCs w:val="24"/>
      <w:lang w:eastAsia="en-US"/>
    </w:rPr>
  </w:style>
  <w:style w:type="paragraph" w:styleId="Brdtekstinnrykk">
    <w:name w:val="Body Text Indent"/>
    <w:basedOn w:val="Normal"/>
    <w:link w:val="BrdtekstinnrykkTegn"/>
    <w:uiPriority w:val="99"/>
    <w:pPr>
      <w:spacing w:after="120"/>
      <w:ind w:left="283"/>
    </w:pPr>
  </w:style>
  <w:style w:type="character" w:customStyle="1" w:styleId="BrdtekstinnrykkTegn">
    <w:name w:val="Brødtekstinnrykk Tegn"/>
    <w:link w:val="Brdtekstinnrykk"/>
    <w:uiPriority w:val="99"/>
    <w:rPr>
      <w:rFonts w:ascii="Arial" w:hAnsi="Arial" w:cs="Arial"/>
      <w:sz w:val="24"/>
      <w:szCs w:val="24"/>
      <w:lang w:eastAsia="en-US"/>
    </w:rPr>
  </w:style>
  <w:style w:type="paragraph" w:styleId="Brdtekst-frsteinnrykk2">
    <w:name w:val="Body Text First Indent 2"/>
    <w:basedOn w:val="Brdtekstinnrykk"/>
    <w:link w:val="Brdtekst-frsteinnrykk2Tegn"/>
    <w:uiPriority w:val="99"/>
    <w:pPr>
      <w:ind w:firstLine="210"/>
    </w:pPr>
  </w:style>
  <w:style w:type="character" w:customStyle="1" w:styleId="Brdtekst-frsteinnrykk2Tegn">
    <w:name w:val="Brødtekst - første innrykk 2 Tegn"/>
    <w:link w:val="Brdtekst-frsteinnrykk2"/>
    <w:uiPriority w:val="99"/>
    <w:rPr>
      <w:rFonts w:ascii="Arial" w:hAnsi="Arial" w:cs="Arial"/>
      <w:sz w:val="24"/>
      <w:szCs w:val="24"/>
      <w:lang w:eastAsia="en-US"/>
    </w:rPr>
  </w:style>
  <w:style w:type="paragraph" w:styleId="Brdtekstinnrykk2">
    <w:name w:val="Body Text Indent 2"/>
    <w:basedOn w:val="Normal"/>
    <w:link w:val="Brdtekstinnrykk2Tegn"/>
    <w:uiPriority w:val="99"/>
    <w:pPr>
      <w:spacing w:after="120" w:line="480" w:lineRule="auto"/>
      <w:ind w:left="283"/>
    </w:pPr>
  </w:style>
  <w:style w:type="character" w:customStyle="1" w:styleId="Brdtekstinnrykk2Tegn">
    <w:name w:val="Brødtekstinnrykk 2 Tegn"/>
    <w:link w:val="Brdtekstinnrykk2"/>
    <w:uiPriority w:val="99"/>
    <w:rPr>
      <w:rFonts w:ascii="Arial" w:hAnsi="Arial" w:cs="Arial"/>
      <w:sz w:val="24"/>
      <w:szCs w:val="24"/>
      <w:lang w:eastAsia="en-US"/>
    </w:rPr>
  </w:style>
  <w:style w:type="paragraph" w:styleId="Brdtekstinnrykk3">
    <w:name w:val="Body Text Indent 3"/>
    <w:basedOn w:val="Normal"/>
    <w:link w:val="Brdtekstinnrykk3Tegn"/>
    <w:uiPriority w:val="99"/>
    <w:pPr>
      <w:spacing w:after="120"/>
      <w:ind w:left="283"/>
    </w:pPr>
    <w:rPr>
      <w:sz w:val="16"/>
      <w:szCs w:val="16"/>
    </w:rPr>
  </w:style>
  <w:style w:type="character" w:customStyle="1" w:styleId="Brdtekstinnrykk3Tegn">
    <w:name w:val="Brødtekstinnrykk 3 Tegn"/>
    <w:link w:val="Brdtekstinnrykk3"/>
    <w:uiPriority w:val="99"/>
    <w:rPr>
      <w:rFonts w:ascii="Arial" w:hAnsi="Arial" w:cs="Arial"/>
      <w:sz w:val="16"/>
      <w:szCs w:val="16"/>
      <w:lang w:eastAsia="en-US"/>
    </w:rPr>
  </w:style>
  <w:style w:type="paragraph" w:styleId="Hilsen">
    <w:name w:val="Closing"/>
    <w:basedOn w:val="Normal"/>
    <w:link w:val="HilsenTegn"/>
    <w:uiPriority w:val="99"/>
    <w:pPr>
      <w:ind w:left="4252"/>
    </w:pPr>
  </w:style>
  <w:style w:type="character" w:customStyle="1" w:styleId="HilsenTegn">
    <w:name w:val="Hilsen Tegn"/>
    <w:link w:val="Hilsen"/>
    <w:uiPriority w:val="99"/>
    <w:rPr>
      <w:rFonts w:ascii="Arial" w:hAnsi="Arial" w:cs="Arial"/>
      <w:sz w:val="24"/>
      <w:szCs w:val="24"/>
      <w:lang w:eastAsia="en-US"/>
    </w:rPr>
  </w:style>
  <w:style w:type="paragraph" w:styleId="Dato">
    <w:name w:val="Date"/>
    <w:basedOn w:val="Normal"/>
    <w:next w:val="Normal"/>
    <w:link w:val="DatoTegn"/>
    <w:uiPriority w:val="99"/>
  </w:style>
  <w:style w:type="character" w:customStyle="1" w:styleId="DatoTegn">
    <w:name w:val="Dato Tegn"/>
    <w:link w:val="Dato"/>
    <w:uiPriority w:val="99"/>
    <w:rPr>
      <w:rFonts w:ascii="Arial" w:hAnsi="Arial" w:cs="Arial"/>
      <w:sz w:val="24"/>
      <w:szCs w:val="24"/>
      <w:lang w:eastAsia="en-US"/>
    </w:rPr>
  </w:style>
  <w:style w:type="paragraph" w:styleId="E-postsignatur">
    <w:name w:val="E-mail Signature"/>
    <w:basedOn w:val="Normal"/>
    <w:link w:val="E-postsignaturTegn"/>
    <w:uiPriority w:val="99"/>
  </w:style>
  <w:style w:type="character" w:customStyle="1" w:styleId="E-postsignaturTegn">
    <w:name w:val="E-postsignatur Tegn"/>
    <w:link w:val="E-postsignatur"/>
    <w:uiPriority w:val="99"/>
    <w:rPr>
      <w:rFonts w:ascii="Arial" w:hAnsi="Arial" w:cs="Arial"/>
      <w:sz w:val="24"/>
      <w:szCs w:val="24"/>
      <w:lang w:eastAsia="en-US"/>
    </w:rPr>
  </w:style>
  <w:style w:type="character" w:styleId="Utheving">
    <w:name w:val="Emphasis"/>
    <w:uiPriority w:val="99"/>
    <w:qFormat/>
    <w:rPr>
      <w:rFonts w:ascii="Times New Roman" w:hAnsi="Times New Roman" w:cs="Times New Roman"/>
      <w:i/>
      <w:iCs/>
    </w:rPr>
  </w:style>
  <w:style w:type="paragraph" w:styleId="Konvoluttadresse">
    <w:name w:val="envelope address"/>
    <w:basedOn w:val="Normal"/>
    <w:uiPriority w:val="99"/>
    <w:pPr>
      <w:framePr w:w="7920" w:h="1980" w:hRule="exact" w:hSpace="180" w:wrap="auto" w:hAnchor="page" w:xAlign="center" w:yAlign="bottom"/>
      <w:ind w:left="2880"/>
    </w:pPr>
  </w:style>
  <w:style w:type="paragraph" w:styleId="Avsenderadresse">
    <w:name w:val="envelope return"/>
    <w:basedOn w:val="Normal"/>
    <w:uiPriority w:val="99"/>
  </w:style>
  <w:style w:type="character" w:styleId="Fulgthyperkobling">
    <w:name w:val="FollowedHyperlink"/>
    <w:uiPriority w:val="99"/>
    <w:rPr>
      <w:rFonts w:ascii="Times New Roman" w:hAnsi="Times New Roman" w:cs="Times New Roman"/>
      <w:color w:val="800080"/>
      <w:u w:val="single"/>
    </w:rPr>
  </w:style>
  <w:style w:type="paragraph" w:styleId="Fotnotetekst">
    <w:name w:val="footnote text"/>
    <w:basedOn w:val="Normal"/>
    <w:link w:val="FotnotetekstTegn"/>
    <w:uiPriority w:val="99"/>
    <w:rPr>
      <w:sz w:val="14"/>
      <w:szCs w:val="14"/>
    </w:rPr>
  </w:style>
  <w:style w:type="character" w:customStyle="1" w:styleId="FotnotetekstTegn">
    <w:name w:val="Fotnotetekst Tegn"/>
    <w:link w:val="Fotnotetekst"/>
    <w:uiPriority w:val="99"/>
    <w:rPr>
      <w:rFonts w:ascii="Arial" w:hAnsi="Arial" w:cs="Arial"/>
      <w:sz w:val="14"/>
      <w:szCs w:val="14"/>
      <w:lang w:eastAsia="en-US"/>
    </w:rPr>
  </w:style>
  <w:style w:type="character" w:styleId="HTML-akronym">
    <w:name w:val="HTML Acronym"/>
    <w:uiPriority w:val="99"/>
    <w:rPr>
      <w:rFonts w:ascii="Times New Roman" w:hAnsi="Times New Roman" w:cs="Times New Roman"/>
    </w:rPr>
  </w:style>
  <w:style w:type="paragraph" w:styleId="HTML-adresse">
    <w:name w:val="HTML Address"/>
    <w:basedOn w:val="Normal"/>
    <w:link w:val="HTML-adresseTegn"/>
    <w:uiPriority w:val="99"/>
    <w:rPr>
      <w:i/>
      <w:iCs/>
    </w:rPr>
  </w:style>
  <w:style w:type="character" w:customStyle="1" w:styleId="HTML-adresseTegn">
    <w:name w:val="HTML-adresse Tegn"/>
    <w:link w:val="HTML-adresse"/>
    <w:uiPriority w:val="99"/>
    <w:rPr>
      <w:rFonts w:ascii="Arial" w:hAnsi="Arial" w:cs="Arial"/>
      <w:i/>
      <w:iCs/>
      <w:sz w:val="24"/>
      <w:szCs w:val="24"/>
      <w:lang w:eastAsia="en-US"/>
    </w:rPr>
  </w:style>
  <w:style w:type="character" w:styleId="HTML-sitat">
    <w:name w:val="HTML Cite"/>
    <w:uiPriority w:val="99"/>
    <w:rPr>
      <w:rFonts w:ascii="Times New Roman" w:hAnsi="Times New Roman" w:cs="Times New Roman"/>
      <w:i/>
      <w:iCs/>
    </w:rPr>
  </w:style>
  <w:style w:type="character" w:styleId="HTML-kode">
    <w:name w:val="HTML Code"/>
    <w:uiPriority w:val="99"/>
    <w:rPr>
      <w:rFonts w:ascii="Courier New" w:hAnsi="Courier New" w:cs="Courier New"/>
      <w:sz w:val="20"/>
      <w:szCs w:val="20"/>
    </w:rPr>
  </w:style>
  <w:style w:type="character" w:styleId="HTML-definisjon">
    <w:name w:val="HTML Definition"/>
    <w:uiPriority w:val="99"/>
    <w:rPr>
      <w:rFonts w:ascii="Times New Roman" w:hAnsi="Times New Roman" w:cs="Times New Roman"/>
      <w:i/>
      <w:iCs/>
    </w:rPr>
  </w:style>
  <w:style w:type="character" w:styleId="HTML-tastatur">
    <w:name w:val="HTML Keyboard"/>
    <w:uiPriority w:val="99"/>
    <w:rPr>
      <w:rFonts w:ascii="Courier New" w:hAnsi="Courier New" w:cs="Courier New"/>
      <w:sz w:val="20"/>
      <w:szCs w:val="20"/>
    </w:rPr>
  </w:style>
  <w:style w:type="paragraph" w:styleId="HTML-forhndsformatert">
    <w:name w:val="HTML Preformatted"/>
    <w:basedOn w:val="Normal"/>
    <w:link w:val="HTML-forhndsformatertTegn"/>
    <w:uiPriority w:val="99"/>
    <w:rPr>
      <w:rFonts w:ascii="Courier New" w:hAnsi="Courier New" w:cs="Courier New"/>
    </w:rPr>
  </w:style>
  <w:style w:type="character" w:customStyle="1" w:styleId="HTML-forhndsformatertTegn">
    <w:name w:val="HTML-forhåndsformatert Tegn"/>
    <w:link w:val="HTML-forhndsformatert"/>
    <w:uiPriority w:val="99"/>
    <w:rPr>
      <w:rFonts w:ascii="Courier New" w:hAnsi="Courier New" w:cs="Courier New"/>
      <w:sz w:val="20"/>
      <w:szCs w:val="20"/>
      <w:lang w:eastAsia="en-US"/>
    </w:rPr>
  </w:style>
  <w:style w:type="character" w:styleId="HTML-eksempel">
    <w:name w:val="HTML Sample"/>
    <w:uiPriority w:val="99"/>
    <w:rPr>
      <w:rFonts w:ascii="Courier New" w:hAnsi="Courier New" w:cs="Courier New"/>
    </w:rPr>
  </w:style>
  <w:style w:type="character" w:styleId="HTML-skrivemaskin">
    <w:name w:val="HTML Typewriter"/>
    <w:uiPriority w:val="99"/>
    <w:rPr>
      <w:rFonts w:ascii="Courier New" w:hAnsi="Courier New" w:cs="Courier New"/>
      <w:sz w:val="20"/>
      <w:szCs w:val="20"/>
    </w:rPr>
  </w:style>
  <w:style w:type="character" w:styleId="HTML-variabel">
    <w:name w:val="HTML Variable"/>
    <w:uiPriority w:val="99"/>
    <w:rPr>
      <w:rFonts w:ascii="Times New Roman" w:hAnsi="Times New Roman" w:cs="Times New Roman"/>
      <w:i/>
      <w:iCs/>
    </w:rPr>
  </w:style>
  <w:style w:type="character" w:styleId="Hyperkobling">
    <w:name w:val="Hyperlink"/>
    <w:uiPriority w:val="99"/>
    <w:rPr>
      <w:rFonts w:ascii="Times New Roman" w:hAnsi="Times New Roman" w:cs="Times New Roman"/>
      <w:color w:val="0000FF"/>
      <w:u w:val="single"/>
    </w:rPr>
  </w:style>
  <w:style w:type="character" w:styleId="Linjenummer">
    <w:name w:val="line number"/>
    <w:uiPriority w:val="99"/>
    <w:rPr>
      <w:rFonts w:ascii="Times New Roman" w:hAnsi="Times New Roman" w:cs="Times New Roman"/>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character" w:styleId="Fotnotereferanse">
    <w:name w:val="footnote reference"/>
    <w:uiPriority w:val="99"/>
    <w:rPr>
      <w:rFonts w:ascii="Times New Roman" w:hAnsi="Times New Roman" w:cs="Times New Roman"/>
      <w:vertAlign w:val="superscript"/>
    </w:rPr>
  </w:style>
  <w:style w:type="paragraph" w:styleId="Punktmerketliste2">
    <w:name w:val="List Bullet 2"/>
    <w:basedOn w:val="Normal"/>
    <w:autoRedefine/>
    <w:uiPriority w:val="99"/>
    <w:pPr>
      <w:numPr>
        <w:numId w:val="1"/>
      </w:numPr>
    </w:pPr>
  </w:style>
  <w:style w:type="paragraph" w:styleId="Punktmerketliste3">
    <w:name w:val="List Bullet 3"/>
    <w:basedOn w:val="Normal"/>
    <w:autoRedefine/>
    <w:uiPriority w:val="99"/>
    <w:pPr>
      <w:numPr>
        <w:numId w:val="2"/>
      </w:numPr>
    </w:pPr>
  </w:style>
  <w:style w:type="paragraph" w:styleId="Punktmerketliste4">
    <w:name w:val="List Bullet 4"/>
    <w:basedOn w:val="Normal"/>
    <w:autoRedefine/>
    <w:uiPriority w:val="99"/>
    <w:pPr>
      <w:numPr>
        <w:numId w:val="3"/>
      </w:numPr>
    </w:pPr>
  </w:style>
  <w:style w:type="paragraph" w:styleId="Punktmerketliste5">
    <w:name w:val="List Bullet 5"/>
    <w:basedOn w:val="Normal"/>
    <w:autoRedefine/>
    <w:uiPriority w:val="99"/>
    <w:pPr>
      <w:numPr>
        <w:numId w:val="4"/>
      </w:numPr>
    </w:pPr>
  </w:style>
  <w:style w:type="paragraph" w:styleId="Liste-forts">
    <w:name w:val="List Continue"/>
    <w:basedOn w:val="Normal"/>
    <w:uiPriority w:val="99"/>
    <w:pPr>
      <w:spacing w:after="120"/>
      <w:ind w:left="283"/>
    </w:pPr>
  </w:style>
  <w:style w:type="paragraph" w:styleId="Liste-forts2">
    <w:name w:val="List Continue 2"/>
    <w:basedOn w:val="Normal"/>
    <w:uiPriority w:val="99"/>
    <w:pPr>
      <w:spacing w:after="120"/>
      <w:ind w:left="566"/>
    </w:pPr>
  </w:style>
  <w:style w:type="paragraph" w:styleId="Liste-forts3">
    <w:name w:val="List Continue 3"/>
    <w:basedOn w:val="Normal"/>
    <w:uiPriority w:val="99"/>
    <w:pPr>
      <w:spacing w:after="120"/>
      <w:ind w:left="849"/>
    </w:pPr>
  </w:style>
  <w:style w:type="paragraph" w:styleId="Liste-forts4">
    <w:name w:val="List Continue 4"/>
    <w:basedOn w:val="Normal"/>
    <w:uiPriority w:val="99"/>
    <w:pPr>
      <w:spacing w:after="120"/>
      <w:ind w:left="1132"/>
    </w:pPr>
  </w:style>
  <w:style w:type="paragraph" w:styleId="Liste-forts5">
    <w:name w:val="List Continue 5"/>
    <w:basedOn w:val="Normal"/>
    <w:uiPriority w:val="99"/>
    <w:pPr>
      <w:spacing w:after="120"/>
      <w:ind w:left="1415"/>
    </w:pPr>
  </w:style>
  <w:style w:type="paragraph" w:styleId="Bildetekst">
    <w:name w:val="caption"/>
    <w:basedOn w:val="Normal"/>
    <w:next w:val="Normal"/>
    <w:uiPriority w:val="99"/>
    <w:qFormat/>
    <w:pPr>
      <w:widowControl/>
      <w:spacing w:before="120" w:after="120"/>
    </w:pPr>
    <w:rPr>
      <w:sz w:val="20"/>
      <w:szCs w:val="20"/>
    </w:rPr>
  </w:style>
  <w:style w:type="paragraph" w:styleId="Nummerertliste2">
    <w:name w:val="List Number 2"/>
    <w:basedOn w:val="Normal"/>
    <w:uiPriority w:val="99"/>
    <w:pPr>
      <w:numPr>
        <w:numId w:val="5"/>
      </w:numPr>
    </w:pPr>
  </w:style>
  <w:style w:type="paragraph" w:styleId="Nummerertliste3">
    <w:name w:val="List Number 3"/>
    <w:basedOn w:val="Normal"/>
    <w:uiPriority w:val="99"/>
    <w:pPr>
      <w:numPr>
        <w:numId w:val="6"/>
      </w:numPr>
    </w:pPr>
  </w:style>
  <w:style w:type="paragraph" w:styleId="Nummerertliste4">
    <w:name w:val="List Number 4"/>
    <w:basedOn w:val="Normal"/>
    <w:uiPriority w:val="99"/>
    <w:pPr>
      <w:numPr>
        <w:numId w:val="7"/>
      </w:numPr>
    </w:pPr>
  </w:style>
  <w:style w:type="paragraph" w:styleId="Nummerertliste5">
    <w:name w:val="List Number 5"/>
    <w:basedOn w:val="Normal"/>
    <w:uiPriority w:val="99"/>
    <w:pPr>
      <w:numPr>
        <w:numId w:val="8"/>
      </w:numPr>
    </w:pPr>
  </w:style>
  <w:style w:type="paragraph" w:styleId="Meldingshode">
    <w:name w:val="Message Header"/>
    <w:basedOn w:val="Normal"/>
    <w:link w:val="MeldingshodeTegn"/>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ldingshodeTegn">
    <w:name w:val="Meldingshode Tegn"/>
    <w:link w:val="Meldingshode"/>
    <w:uiPriority w:val="99"/>
    <w:rPr>
      <w:rFonts w:ascii="Cambria" w:hAnsi="Cambria" w:cs="Cambria"/>
      <w:sz w:val="24"/>
      <w:szCs w:val="24"/>
      <w:shd w:val="pct20" w:color="auto" w:fill="auto"/>
      <w:lang w:eastAsia="en-US"/>
    </w:rPr>
  </w:style>
  <w:style w:type="paragraph" w:styleId="NormalWeb">
    <w:name w:val="Normal (Web)"/>
    <w:basedOn w:val="Normal"/>
    <w:uiPriority w:val="99"/>
  </w:style>
  <w:style w:type="paragraph" w:styleId="Vanliginnrykk">
    <w:name w:val="Normal Indent"/>
    <w:basedOn w:val="Normal"/>
    <w:uiPriority w:val="99"/>
    <w:pPr>
      <w:ind w:left="720"/>
    </w:pPr>
  </w:style>
  <w:style w:type="paragraph" w:styleId="Notatoverskrift">
    <w:name w:val="Note Heading"/>
    <w:basedOn w:val="Normal"/>
    <w:next w:val="Normal"/>
    <w:link w:val="NotatoverskriftTegn"/>
    <w:uiPriority w:val="99"/>
  </w:style>
  <w:style w:type="character" w:customStyle="1" w:styleId="NotatoverskriftTegn">
    <w:name w:val="Notatoverskrift Tegn"/>
    <w:link w:val="Notatoverskrift"/>
    <w:uiPriority w:val="99"/>
    <w:rPr>
      <w:rFonts w:ascii="Arial" w:hAnsi="Arial" w:cs="Arial"/>
      <w:sz w:val="24"/>
      <w:szCs w:val="24"/>
      <w:lang w:eastAsia="en-US"/>
    </w:rPr>
  </w:style>
  <w:style w:type="paragraph" w:styleId="Rentekst">
    <w:name w:val="Plain Text"/>
    <w:basedOn w:val="Normal"/>
    <w:link w:val="RentekstTegn"/>
    <w:uiPriority w:val="99"/>
    <w:rPr>
      <w:rFonts w:ascii="Courier New" w:hAnsi="Courier New" w:cs="Courier New"/>
    </w:rPr>
  </w:style>
  <w:style w:type="character" w:customStyle="1" w:styleId="RentekstTegn">
    <w:name w:val="Ren tekst Tegn"/>
    <w:link w:val="Rentekst"/>
    <w:uiPriority w:val="99"/>
    <w:rPr>
      <w:rFonts w:ascii="Courier New" w:hAnsi="Courier New" w:cs="Courier New"/>
      <w:sz w:val="20"/>
      <w:szCs w:val="20"/>
      <w:lang w:eastAsia="en-US"/>
    </w:rPr>
  </w:style>
  <w:style w:type="paragraph" w:styleId="Innledendehilsen">
    <w:name w:val="Salutation"/>
    <w:basedOn w:val="Normal"/>
    <w:next w:val="Normal"/>
    <w:link w:val="InnledendehilsenTegn"/>
    <w:uiPriority w:val="99"/>
  </w:style>
  <w:style w:type="character" w:customStyle="1" w:styleId="InnledendehilsenTegn">
    <w:name w:val="Innledende hilsen Tegn"/>
    <w:link w:val="Innledendehilsen"/>
    <w:uiPriority w:val="99"/>
    <w:rPr>
      <w:rFonts w:ascii="Arial" w:hAnsi="Arial" w:cs="Arial"/>
      <w:sz w:val="24"/>
      <w:szCs w:val="24"/>
      <w:lang w:eastAsia="en-US"/>
    </w:rPr>
  </w:style>
  <w:style w:type="paragraph" w:styleId="Underskrift">
    <w:name w:val="Signature"/>
    <w:basedOn w:val="Normal"/>
    <w:link w:val="UnderskriftTegn"/>
    <w:uiPriority w:val="99"/>
    <w:pPr>
      <w:ind w:left="4252"/>
    </w:pPr>
  </w:style>
  <w:style w:type="character" w:customStyle="1" w:styleId="UnderskriftTegn">
    <w:name w:val="Underskrift Tegn"/>
    <w:link w:val="Underskrift"/>
    <w:uiPriority w:val="99"/>
    <w:rPr>
      <w:rFonts w:ascii="Arial" w:hAnsi="Arial" w:cs="Arial"/>
      <w:sz w:val="24"/>
      <w:szCs w:val="24"/>
      <w:lang w:eastAsia="en-US"/>
    </w:rPr>
  </w:style>
  <w:style w:type="character" w:styleId="Sterk">
    <w:name w:val="Strong"/>
    <w:uiPriority w:val="99"/>
    <w:qFormat/>
    <w:rPr>
      <w:rFonts w:ascii="Times New Roman" w:hAnsi="Times New Roman" w:cs="Times New Roman"/>
      <w:b/>
      <w:bCs/>
    </w:rPr>
  </w:style>
  <w:style w:type="paragraph" w:styleId="Undertittel">
    <w:name w:val="Subtitle"/>
    <w:basedOn w:val="1BFrstesideunderoverskrift"/>
    <w:link w:val="UndertittelTegn"/>
    <w:uiPriority w:val="99"/>
    <w:qFormat/>
    <w:rPr>
      <w:color w:val="004963"/>
    </w:rPr>
  </w:style>
  <w:style w:type="character" w:customStyle="1" w:styleId="UndertittelTegn">
    <w:name w:val="Undertittel Tegn"/>
    <w:link w:val="Undertittel"/>
    <w:uiPriority w:val="99"/>
    <w:rPr>
      <w:rFonts w:ascii="Cambria" w:hAnsi="Cambria" w:cs="Cambria"/>
      <w:sz w:val="24"/>
      <w:szCs w:val="24"/>
      <w:lang w:eastAsia="en-US"/>
    </w:rPr>
  </w:style>
  <w:style w:type="character" w:customStyle="1" w:styleId="Tegn2">
    <w:name w:val="Tegn2"/>
    <w:uiPriority w:val="99"/>
    <w:rPr>
      <w:rFonts w:ascii="Arial" w:hAnsi="Arial" w:cs="Arial"/>
      <w:i/>
      <w:iCs/>
      <w:lang w:val="nb-NO" w:eastAsia="en-US"/>
    </w:rPr>
  </w:style>
  <w:style w:type="character" w:customStyle="1" w:styleId="Tegn1">
    <w:name w:val="Tegn1"/>
    <w:uiPriority w:val="99"/>
    <w:rPr>
      <w:rFonts w:ascii="Arial" w:hAnsi="Arial" w:cs="Arial"/>
      <w:i/>
      <w:iCs/>
      <w:lang w:val="nb-NO" w:eastAsia="en-US"/>
    </w:rPr>
  </w:style>
  <w:style w:type="paragraph" w:customStyle="1" w:styleId="0Listepunkter">
    <w:name w:val="0. Liste punkter"/>
    <w:basedOn w:val="0Innholdsidebrdtekst"/>
    <w:uiPriority w:val="99"/>
    <w:pPr>
      <w:numPr>
        <w:numId w:val="9"/>
      </w:numPr>
      <w:tabs>
        <w:tab w:val="clear" w:pos="1854"/>
        <w:tab w:val="left" w:pos="1287"/>
      </w:tabs>
      <w:ind w:left="1281" w:hanging="357"/>
    </w:pPr>
    <w:rPr>
      <w:lang w:val="en-GB"/>
    </w:rPr>
  </w:style>
  <w:style w:type="paragraph" w:customStyle="1" w:styleId="0Listetall">
    <w:name w:val="0. Liste tall"/>
    <w:basedOn w:val="0Innholdsidebrdtekst"/>
    <w:uiPriority w:val="99"/>
    <w:pPr>
      <w:numPr>
        <w:numId w:val="10"/>
      </w:numPr>
      <w:tabs>
        <w:tab w:val="clear" w:pos="1854"/>
        <w:tab w:val="left" w:pos="1287"/>
      </w:tabs>
      <w:ind w:left="1287"/>
    </w:pPr>
    <w:rPr>
      <w:lang w:val="en-GB"/>
    </w:rPr>
  </w:style>
  <w:style w:type="paragraph" w:customStyle="1" w:styleId="UNHeading1">
    <w:name w:val="UN Heading1"/>
    <w:basedOn w:val="Overskrift1"/>
    <w:next w:val="UNHeading2"/>
    <w:autoRedefine/>
    <w:uiPriority w:val="99"/>
    <w:pPr>
      <w:keepNext/>
      <w:numPr>
        <w:numId w:val="0"/>
      </w:numPr>
    </w:pPr>
  </w:style>
  <w:style w:type="paragraph" w:customStyle="1" w:styleId="UNHeading2">
    <w:name w:val="UN Heading2"/>
    <w:basedOn w:val="Overskrift2"/>
    <w:next w:val="0Innholdsidebrdtekst"/>
    <w:uiPriority w:val="99"/>
    <w:pPr>
      <w:numPr>
        <w:ilvl w:val="0"/>
        <w:numId w:val="0"/>
      </w:numPr>
      <w:ind w:left="567"/>
    </w:pPr>
  </w:style>
  <w:style w:type="paragraph" w:customStyle="1" w:styleId="UNHeading3">
    <w:name w:val="UN Heading3"/>
    <w:basedOn w:val="Overskrift3"/>
    <w:next w:val="0Innholdsidebrdtekst"/>
    <w:uiPriority w:val="99"/>
    <w:pPr>
      <w:numPr>
        <w:ilvl w:val="0"/>
        <w:numId w:val="0"/>
      </w:numPr>
      <w:ind w:left="567"/>
    </w:pPr>
  </w:style>
  <w:style w:type="paragraph" w:customStyle="1" w:styleId="UNHeading4">
    <w:name w:val="UN Heading4+"/>
    <w:basedOn w:val="Overskrift4"/>
    <w:next w:val="0Innholdsidebrdtekst"/>
    <w:uiPriority w:val="99"/>
    <w:pPr>
      <w:numPr>
        <w:ilvl w:val="0"/>
        <w:numId w:val="0"/>
      </w:numPr>
      <w:ind w:left="567"/>
    </w:pPr>
  </w:style>
  <w:style w:type="paragraph" w:customStyle="1" w:styleId="Shdirtabellskrift">
    <w:name w:val="Shdir tabellskrift"/>
    <w:uiPriority w:val="99"/>
    <w:rPr>
      <w:rFonts w:ascii="Arial" w:hAnsi="Arial" w:cs="Arial"/>
      <w:lang w:eastAsia="en-US"/>
    </w:rPr>
  </w:style>
  <w:style w:type="paragraph" w:customStyle="1" w:styleId="4Shdirtabellskrift">
    <w:name w:val="4. Shdir tabellskrift"/>
    <w:uiPriority w:val="99"/>
    <w:rPr>
      <w:rFonts w:ascii="Arial" w:hAnsi="Arial" w:cs="Arial"/>
      <w:lang w:eastAsia="en-US"/>
    </w:rPr>
  </w:style>
  <w:style w:type="paragraph" w:styleId="INNH4">
    <w:name w:val="toc 4"/>
    <w:basedOn w:val="3DTOCunderoverskrift2"/>
    <w:next w:val="Normal"/>
    <w:autoRedefine/>
    <w:uiPriority w:val="99"/>
    <w:pPr>
      <w:ind w:left="600"/>
    </w:pPr>
  </w:style>
  <w:style w:type="paragraph" w:styleId="INNH5">
    <w:name w:val="toc 5"/>
    <w:basedOn w:val="Normal"/>
    <w:next w:val="Normal"/>
    <w:autoRedefine/>
    <w:uiPriority w:val="99"/>
    <w:pPr>
      <w:ind w:left="800"/>
    </w:pPr>
  </w:style>
  <w:style w:type="paragraph" w:styleId="INNH6">
    <w:name w:val="toc 6"/>
    <w:basedOn w:val="Normal"/>
    <w:next w:val="Normal"/>
    <w:autoRedefine/>
    <w:uiPriority w:val="99"/>
    <w:pPr>
      <w:ind w:left="1000"/>
    </w:pPr>
  </w:style>
  <w:style w:type="paragraph" w:styleId="INNH7">
    <w:name w:val="toc 7"/>
    <w:basedOn w:val="Normal"/>
    <w:next w:val="Normal"/>
    <w:autoRedefine/>
    <w:uiPriority w:val="99"/>
    <w:pPr>
      <w:ind w:left="1200"/>
    </w:pPr>
  </w:style>
  <w:style w:type="paragraph" w:styleId="INNH8">
    <w:name w:val="toc 8"/>
    <w:basedOn w:val="Normal"/>
    <w:next w:val="Normal"/>
    <w:autoRedefine/>
    <w:uiPriority w:val="99"/>
    <w:pPr>
      <w:ind w:left="1400"/>
    </w:pPr>
  </w:style>
  <w:style w:type="paragraph" w:styleId="INNH9">
    <w:name w:val="toc 9"/>
    <w:basedOn w:val="Normal"/>
    <w:next w:val="Normal"/>
    <w:autoRedefine/>
    <w:uiPriority w:val="99"/>
    <w:pPr>
      <w:ind w:left="1600"/>
    </w:pPr>
  </w:style>
  <w:style w:type="character" w:customStyle="1" w:styleId="NormalIndentChar">
    <w:name w:val="Normal Indent Char"/>
    <w:uiPriority w:val="99"/>
    <w:rPr>
      <w:rFonts w:ascii="Arial" w:hAnsi="Arial" w:cs="Arial"/>
      <w:sz w:val="22"/>
      <w:szCs w:val="22"/>
      <w:lang w:val="nb-NO" w:eastAsia="en-US"/>
    </w:rPr>
  </w:style>
  <w:style w:type="paragraph" w:customStyle="1" w:styleId="1CFrstesideloddrett">
    <w:name w:val="1C. Første side loddrett"/>
    <w:uiPriority w:val="99"/>
    <w:pPr>
      <w:spacing w:line="290" w:lineRule="exact"/>
      <w:ind w:right="150"/>
      <w:jc w:val="right"/>
    </w:pPr>
    <w:rPr>
      <w:rFonts w:ascii="Arial" w:hAnsi="Arial" w:cs="Arial"/>
      <w:sz w:val="24"/>
      <w:szCs w:val="24"/>
      <w:lang w:val="en-GB" w:eastAsia="en-US"/>
    </w:rPr>
  </w:style>
  <w:style w:type="paragraph" w:customStyle="1" w:styleId="Style1aFrstesideoverskrift22ptCustomColorRGB0">
    <w:name w:val="Style 1a. Første side overskrift + 22 pt Custom Color(RGB(0"/>
    <w:aliases w:val="73,99)..."/>
    <w:basedOn w:val="1aFrstesideoverskrift"/>
    <w:uiPriority w:val="99"/>
    <w:pPr>
      <w:spacing w:after="60" w:line="240" w:lineRule="auto"/>
    </w:pPr>
    <w:rPr>
      <w:color w:val="004963"/>
      <w:sz w:val="44"/>
      <w:szCs w:val="44"/>
    </w:rPr>
  </w:style>
  <w:style w:type="paragraph" w:customStyle="1" w:styleId="4Shdirside2tabellskriftGrnn">
    <w:name w:val="4. Shdir side 2 tabellskrift Grønn"/>
    <w:basedOn w:val="Normal"/>
    <w:uiPriority w:val="99"/>
    <w:pPr>
      <w:widowControl/>
      <w:spacing w:after="40" w:line="264" w:lineRule="auto"/>
      <w:ind w:left="2835" w:hanging="2835"/>
    </w:pPr>
    <w:rPr>
      <w:color w:val="004963"/>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link w:val="Bobletekst"/>
    <w:uiPriority w:val="99"/>
    <w:rPr>
      <w:rFonts w:ascii="Tahoma" w:hAnsi="Tahoma" w:cs="Tahoma"/>
      <w:sz w:val="16"/>
      <w:szCs w:val="16"/>
      <w:lang w:eastAsia="en-US"/>
    </w:rPr>
  </w:style>
  <w:style w:type="character" w:customStyle="1" w:styleId="4Shdirside2tabellskriftGrnnCharChar">
    <w:name w:val="4. Shdir side 2 tabellskrift Grønn Char Char"/>
    <w:uiPriority w:val="99"/>
    <w:rPr>
      <w:rFonts w:ascii="Arial" w:hAnsi="Arial" w:cs="Arial"/>
      <w:color w:val="004963"/>
      <w:sz w:val="24"/>
      <w:szCs w:val="24"/>
      <w:lang w:val="nb-NO" w:eastAsia="en-US"/>
    </w:rPr>
  </w:style>
  <w:style w:type="paragraph" w:customStyle="1" w:styleId="Litentekst">
    <w:name w:val="Liten tekst"/>
    <w:basedOn w:val="Normal"/>
    <w:uiPriority w:val="99"/>
    <w:pPr>
      <w:widowControl/>
      <w:tabs>
        <w:tab w:val="left" w:pos="2835"/>
      </w:tabs>
      <w:spacing w:line="264" w:lineRule="auto"/>
      <w:ind w:left="0"/>
    </w:pPr>
    <w:rPr>
      <w:color w:val="FFFFFF"/>
      <w:sz w:val="12"/>
      <w:szCs w:val="12"/>
    </w:rPr>
  </w:style>
  <w:style w:type="character" w:styleId="Merknadsreferanse">
    <w:name w:val="annotation reference"/>
    <w:uiPriority w:val="99"/>
    <w:rPr>
      <w:rFonts w:ascii="Times New Roman" w:hAnsi="Times New Roman" w:cs="Times New Roman"/>
      <w:sz w:val="16"/>
      <w:szCs w:val="16"/>
    </w:rPr>
  </w:style>
  <w:style w:type="paragraph" w:styleId="Merknadstekst">
    <w:name w:val="annotation text"/>
    <w:basedOn w:val="Normal"/>
    <w:link w:val="MerknadstekstTegn"/>
    <w:uiPriority w:val="99"/>
    <w:rPr>
      <w:sz w:val="20"/>
      <w:szCs w:val="20"/>
    </w:rPr>
  </w:style>
  <w:style w:type="character" w:customStyle="1" w:styleId="MerknadstekstTegn">
    <w:name w:val="Merknadstekst Tegn"/>
    <w:link w:val="Merknadstekst"/>
    <w:uiPriority w:val="99"/>
    <w:rPr>
      <w:rFonts w:ascii="Arial" w:hAnsi="Arial" w:cs="Arial"/>
      <w:lang w:eastAsia="en-US"/>
    </w:rPr>
  </w:style>
  <w:style w:type="paragraph" w:styleId="Kommentaremne">
    <w:name w:val="annotation subject"/>
    <w:basedOn w:val="Merknadstekst"/>
    <w:next w:val="Merknadstekst"/>
    <w:link w:val="KommentaremneTegn"/>
    <w:uiPriority w:val="99"/>
    <w:rPr>
      <w:b/>
      <w:bCs/>
    </w:rPr>
  </w:style>
  <w:style w:type="character" w:customStyle="1" w:styleId="KommentaremneTegn">
    <w:name w:val="Kommentaremne Tegn"/>
    <w:link w:val="Kommentaremne"/>
    <w:uiPriority w:val="99"/>
    <w:rPr>
      <w:rFonts w:ascii="Arial" w:hAnsi="Arial" w:cs="Arial"/>
      <w:b/>
      <w:bCs/>
      <w:lang w:eastAsia="en-US"/>
    </w:rPr>
  </w:style>
  <w:style w:type="character" w:customStyle="1" w:styleId="hps">
    <w:name w:val="hps"/>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Listeavsnitt">
    <w:name w:val="List Paragraph"/>
    <w:basedOn w:val="Normal"/>
    <w:uiPriority w:val="99"/>
    <w:qFormat/>
    <w:pPr>
      <w:widowControl/>
      <w:spacing w:after="200" w:line="276" w:lineRule="auto"/>
      <w:ind w:left="720"/>
    </w:pPr>
    <w:rPr>
      <w:rFonts w:ascii="Calibri" w:eastAsia="SimSun" w:hAnsi="Calibri" w:cs="Calibri"/>
      <w:sz w:val="22"/>
      <w:szCs w:val="22"/>
    </w:rPr>
  </w:style>
  <w:style w:type="paragraph" w:styleId="Revisjon">
    <w:name w:val="Revision"/>
    <w:hidden/>
    <w:uiPriority w:val="99"/>
    <w:semiHidden/>
    <w:rsid w:val="001C17A0"/>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CB19-4139-4334-99E1-410506CD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3356</Words>
  <Characters>17791</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Rapportmal</vt:lpstr>
    </vt:vector>
  </TitlesOfParts>
  <Company>Creuna AS</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dc:title>
  <dc:creator>Borghild Svorken</dc:creator>
  <cp:lastModifiedBy>Ranveig</cp:lastModifiedBy>
  <cp:revision>5</cp:revision>
  <cp:lastPrinted>2014-08-18T09:27:00Z</cp:lastPrinted>
  <dcterms:created xsi:type="dcterms:W3CDTF">2014-08-18T13:57:00Z</dcterms:created>
  <dcterms:modified xsi:type="dcterms:W3CDTF">2014-08-19T20:50:00Z</dcterms:modified>
</cp:coreProperties>
</file>